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6DC6" w14:textId="36EE601D" w:rsidR="0068685C" w:rsidRDefault="0068685C" w:rsidP="0068685C">
      <w:pPr>
        <w:pStyle w:val="Ttulo1"/>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1</w:t>
      </w:r>
      <w:r w:rsidR="00D05264">
        <w:rPr>
          <w:sz w:val="24"/>
        </w:rPr>
        <w:t>8</w:t>
      </w:r>
      <w:r w:rsidR="00D96546">
        <w:rPr>
          <w:sz w:val="24"/>
        </w:rPr>
        <w:t>7</w:t>
      </w:r>
    </w:p>
    <w:p w14:paraId="4A8E14CE" w14:textId="77777777" w:rsidR="0068685C" w:rsidRDefault="0068685C" w:rsidP="0068685C">
      <w:pPr>
        <w:jc w:val="both"/>
        <w:rPr>
          <w:b/>
          <w:sz w:val="24"/>
          <w:lang w:val="es-MX"/>
        </w:rPr>
      </w:pPr>
    </w:p>
    <w:p w14:paraId="47C0EE70" w14:textId="77777777" w:rsidR="0068685C" w:rsidRDefault="0068685C" w:rsidP="0068685C">
      <w:pPr>
        <w:jc w:val="both"/>
        <w:rPr>
          <w:b/>
          <w:sz w:val="24"/>
          <w:lang w:val="es-MX"/>
        </w:rPr>
      </w:pPr>
    </w:p>
    <w:p w14:paraId="4F882317" w14:textId="2F84D3EB" w:rsidR="0068685C" w:rsidRPr="00CA4E10" w:rsidRDefault="0068685C" w:rsidP="00D05264">
      <w:pPr>
        <w:pStyle w:val="Ttulo"/>
        <w:spacing w:after="120"/>
        <w:jc w:val="left"/>
        <w:rPr>
          <w:b w:val="0"/>
          <w:szCs w:val="24"/>
        </w:rPr>
      </w:pPr>
      <w:r>
        <w:rPr>
          <w:u w:val="none"/>
        </w:rPr>
        <w:t xml:space="preserve">VISTO: </w:t>
      </w:r>
      <w:r>
        <w:rPr>
          <w:szCs w:val="24"/>
        </w:rPr>
        <w:t xml:space="preserve">           </w:t>
      </w:r>
    </w:p>
    <w:p w14:paraId="37452C79" w14:textId="33B220A5" w:rsidR="00A83F8F" w:rsidRDefault="0068685C" w:rsidP="007A475D">
      <w:pPr>
        <w:pStyle w:val="NormalWeb"/>
        <w:tabs>
          <w:tab w:val="left" w:pos="851"/>
        </w:tabs>
        <w:spacing w:before="0" w:beforeAutospacing="0" w:after="480" w:afterAutospacing="0"/>
        <w:jc w:val="both"/>
        <w:rPr>
          <w:color w:val="000000"/>
        </w:rPr>
      </w:pPr>
      <w:r>
        <w:tab/>
      </w:r>
      <w:bookmarkStart w:id="0" w:name="_Hlk130461469"/>
      <w:r w:rsidR="00D96546" w:rsidRPr="008C0BA3">
        <w:rPr>
          <w:lang w:val="es"/>
        </w:rPr>
        <w:t>Que el 22 de noviembre del año 2000 se sancion</w:t>
      </w:r>
      <w:r w:rsidR="00D96546">
        <w:rPr>
          <w:lang w:val="es"/>
        </w:rPr>
        <w:t>ó</w:t>
      </w:r>
      <w:r w:rsidR="00D96546" w:rsidRPr="008C0BA3">
        <w:rPr>
          <w:lang w:val="es"/>
        </w:rPr>
        <w:t xml:space="preserve"> la ley 25.370 declarando el Día del Veterano y de los Caídos en la Guerra de Malvinas que dieran la vida defendiendo la soberanía de las islas del atlántico sur, y; </w:t>
      </w:r>
    </w:p>
    <w:p w14:paraId="5B0B7182" w14:textId="477038F0" w:rsidR="00D05264" w:rsidRPr="00B91972" w:rsidRDefault="00D05264" w:rsidP="00E82C1D">
      <w:pPr>
        <w:pStyle w:val="NormalWeb"/>
        <w:tabs>
          <w:tab w:val="left" w:pos="851"/>
        </w:tabs>
        <w:spacing w:before="0" w:beforeAutospacing="0" w:after="120" w:afterAutospacing="0"/>
      </w:pPr>
      <w:r w:rsidRPr="00B91972">
        <w:rPr>
          <w:b/>
        </w:rPr>
        <w:t>CONSIDERANDO:</w:t>
      </w:r>
      <w:r w:rsidRPr="00B91972">
        <w:t xml:space="preserve"> </w:t>
      </w:r>
    </w:p>
    <w:p w14:paraId="7F8AA8FC" w14:textId="77777777" w:rsidR="00D96546" w:rsidRPr="008C0BA3" w:rsidRDefault="00E82C1D" w:rsidP="00D96546">
      <w:pPr>
        <w:widowControl w:val="0"/>
        <w:tabs>
          <w:tab w:val="left" w:pos="2127"/>
        </w:tabs>
        <w:autoSpaceDE w:val="0"/>
        <w:autoSpaceDN w:val="0"/>
        <w:adjustRightInd w:val="0"/>
        <w:spacing w:after="200" w:line="276" w:lineRule="auto"/>
        <w:jc w:val="both"/>
        <w:rPr>
          <w:sz w:val="24"/>
          <w:szCs w:val="24"/>
          <w:lang w:val="es"/>
        </w:rPr>
      </w:pPr>
      <w:r>
        <w:rPr>
          <w:color w:val="000000"/>
        </w:rPr>
        <w:tab/>
      </w:r>
      <w:bookmarkEnd w:id="0"/>
      <w:r w:rsidR="00D96546" w:rsidRPr="008C0BA3">
        <w:rPr>
          <w:sz w:val="24"/>
          <w:szCs w:val="24"/>
          <w:lang w:val="es"/>
        </w:rPr>
        <w:t xml:space="preserve">Que, desde el 30 de junio de 2006 es un feriado nacional inamovible; </w:t>
      </w:r>
    </w:p>
    <w:p w14:paraId="0581C157" w14:textId="77777777" w:rsidR="00D96546" w:rsidRPr="008C0BA3" w:rsidRDefault="00D96546" w:rsidP="00D96546">
      <w:pPr>
        <w:widowControl w:val="0"/>
        <w:tabs>
          <w:tab w:val="left" w:pos="2127"/>
        </w:tabs>
        <w:autoSpaceDE w:val="0"/>
        <w:autoSpaceDN w:val="0"/>
        <w:adjustRightInd w:val="0"/>
        <w:spacing w:after="120" w:line="276" w:lineRule="auto"/>
        <w:jc w:val="both"/>
        <w:rPr>
          <w:sz w:val="24"/>
          <w:szCs w:val="24"/>
          <w:lang w:val="es"/>
        </w:rPr>
      </w:pPr>
      <w:r w:rsidRPr="008C0BA3">
        <w:rPr>
          <w:sz w:val="24"/>
          <w:szCs w:val="24"/>
          <w:lang w:val="es"/>
        </w:rPr>
        <w:tab/>
        <w:t xml:space="preserve">Que, la elección de esta fecha se debe a que el 2 de abril de 1982 las Fuerzas Armadas Argentinas desembarcaron en las islas Malvinas, en su lucha por la recuperación del territorio de las islas que fueron arrebatadas por fuerzas británicas en el año 1833;  </w:t>
      </w:r>
    </w:p>
    <w:p w14:paraId="5DE2C866" w14:textId="77777777" w:rsidR="00D96546" w:rsidRPr="008C0BA3" w:rsidRDefault="00D96546" w:rsidP="00D96546">
      <w:pPr>
        <w:widowControl w:val="0"/>
        <w:tabs>
          <w:tab w:val="left" w:pos="2127"/>
        </w:tabs>
        <w:autoSpaceDE w:val="0"/>
        <w:autoSpaceDN w:val="0"/>
        <w:adjustRightInd w:val="0"/>
        <w:spacing w:after="120" w:line="276" w:lineRule="auto"/>
        <w:jc w:val="both"/>
        <w:rPr>
          <w:sz w:val="24"/>
          <w:szCs w:val="24"/>
          <w:lang w:val="es"/>
        </w:rPr>
      </w:pPr>
      <w:r w:rsidRPr="008C0BA3">
        <w:rPr>
          <w:sz w:val="24"/>
          <w:szCs w:val="24"/>
          <w:lang w:val="es"/>
        </w:rPr>
        <w:tab/>
        <w:t xml:space="preserve">Que en este día se rinde homenaje a quienes lucharon por nuestro país y para ello se tuvo que correr la fecha de conmemoración del día de las Islas Malvinas, Georgias y </w:t>
      </w:r>
      <w:proofErr w:type="spellStart"/>
      <w:r w:rsidRPr="008C0BA3">
        <w:rPr>
          <w:sz w:val="24"/>
          <w:szCs w:val="24"/>
          <w:lang w:val="es"/>
        </w:rPr>
        <w:t>Sandwich</w:t>
      </w:r>
      <w:proofErr w:type="spellEnd"/>
      <w:r w:rsidRPr="008C0BA3">
        <w:rPr>
          <w:sz w:val="24"/>
          <w:szCs w:val="24"/>
          <w:lang w:val="es"/>
        </w:rPr>
        <w:t xml:space="preserve"> del Sur, creada por ley 22.769, esta se cambiaría al 10 de junio conforme al decreto 901/84;  </w:t>
      </w:r>
    </w:p>
    <w:p w14:paraId="602EC7D2"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nuestro país sigue manteniendo en vigencia el reclamo permanente por la soberanía nacional en las Islas Malvinas; </w:t>
      </w:r>
    </w:p>
    <w:p w14:paraId="7DB4AA2A"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cientos de argentinos, sin importar sus distinciones sociales e ideológicas se unieron por defender la patria, nuestra bandera con el único objetivo de recuperar las islas pertenecientes a nuestro país;  </w:t>
      </w:r>
    </w:p>
    <w:p w14:paraId="16F0F629" w14:textId="77777777" w:rsidR="00D96546" w:rsidRPr="008C0BA3" w:rsidRDefault="00D96546" w:rsidP="00D96546">
      <w:pPr>
        <w:widowControl w:val="0"/>
        <w:tabs>
          <w:tab w:val="left" w:pos="2127"/>
        </w:tabs>
        <w:autoSpaceDE w:val="0"/>
        <w:autoSpaceDN w:val="0"/>
        <w:adjustRightInd w:val="0"/>
        <w:spacing w:after="120" w:line="276" w:lineRule="auto"/>
        <w:jc w:val="both"/>
        <w:rPr>
          <w:sz w:val="24"/>
          <w:szCs w:val="24"/>
          <w:lang w:val="es"/>
        </w:rPr>
      </w:pPr>
      <w:r w:rsidRPr="008C0BA3">
        <w:rPr>
          <w:sz w:val="24"/>
          <w:szCs w:val="24"/>
          <w:lang w:val="es"/>
        </w:rPr>
        <w:tab/>
        <w:t xml:space="preserve">Que nuestros veteranos de guerra estuvieron dispuestos a morir por la patria; </w:t>
      </w:r>
    </w:p>
    <w:p w14:paraId="352041C3"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nuestros héroes, debieron soportar el frío, el hambre, además de sobrellevar los cruentos combates; </w:t>
      </w:r>
    </w:p>
    <w:p w14:paraId="31879887"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nuestros combatientes sacaron fuerzas y coraje de lo profundo de su ser para seguir peleando por amor a la patria hasta el final de la guerra; </w:t>
      </w:r>
    </w:p>
    <w:p w14:paraId="39F33FD8"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finalmente, el gobierno de facto, los verdaderos responsables de </w:t>
      </w:r>
      <w:r>
        <w:rPr>
          <w:sz w:val="24"/>
          <w:szCs w:val="24"/>
          <w:lang w:val="es"/>
        </w:rPr>
        <w:t xml:space="preserve">uno de los episodios más oscuros de nuestra </w:t>
      </w:r>
      <w:proofErr w:type="gramStart"/>
      <w:r>
        <w:rPr>
          <w:sz w:val="24"/>
          <w:szCs w:val="24"/>
          <w:lang w:val="es"/>
        </w:rPr>
        <w:t>historia</w:t>
      </w:r>
      <w:r w:rsidRPr="008C0BA3">
        <w:rPr>
          <w:sz w:val="24"/>
          <w:szCs w:val="24"/>
          <w:lang w:val="es"/>
        </w:rPr>
        <w:t>,  regresaron</w:t>
      </w:r>
      <w:proofErr w:type="gramEnd"/>
      <w:r w:rsidRPr="008C0BA3">
        <w:rPr>
          <w:sz w:val="24"/>
          <w:szCs w:val="24"/>
          <w:lang w:val="es"/>
        </w:rPr>
        <w:t xml:space="preserve"> a nuestros soldados ocultos y de forma vergonzante para ellos; </w:t>
      </w:r>
    </w:p>
    <w:p w14:paraId="43E52247"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la historia y el tiempo han sido testigos del inmerecido trato que se le dio a nuestros héroes por parte de las autoridades militares al frente del país en aquella época; </w:t>
      </w:r>
    </w:p>
    <w:p w14:paraId="4860CB58" w14:textId="77777777" w:rsidR="00D96546" w:rsidRPr="008C0BA3" w:rsidRDefault="00D96546" w:rsidP="00D96546">
      <w:pPr>
        <w:widowControl w:val="0"/>
        <w:tabs>
          <w:tab w:val="left" w:pos="2127"/>
        </w:tabs>
        <w:autoSpaceDE w:val="0"/>
        <w:autoSpaceDN w:val="0"/>
        <w:adjustRightInd w:val="0"/>
        <w:spacing w:after="200" w:line="276" w:lineRule="auto"/>
        <w:jc w:val="both"/>
        <w:rPr>
          <w:sz w:val="24"/>
          <w:szCs w:val="24"/>
          <w:lang w:val="es"/>
        </w:rPr>
      </w:pPr>
      <w:r w:rsidRPr="008C0BA3">
        <w:rPr>
          <w:sz w:val="24"/>
          <w:szCs w:val="24"/>
          <w:lang w:val="es"/>
        </w:rPr>
        <w:tab/>
        <w:t xml:space="preserve">Que, nuestra ciudad de Totoras ha sido consecuente en visibilizar y destacar la causa Malvinas; </w:t>
      </w:r>
    </w:p>
    <w:p w14:paraId="2EE9DED2" w14:textId="21A50DE0" w:rsidR="00340401" w:rsidRDefault="00340401" w:rsidP="00D96546">
      <w:pPr>
        <w:pStyle w:val="NormalWeb"/>
        <w:tabs>
          <w:tab w:val="left" w:pos="2127"/>
        </w:tabs>
        <w:spacing w:before="0" w:beforeAutospacing="0" w:after="120" w:afterAutospacing="0"/>
        <w:jc w:val="both"/>
        <w:rPr>
          <w:color w:val="000000"/>
        </w:rPr>
      </w:pPr>
    </w:p>
    <w:p w14:paraId="5412092A" w14:textId="52F67257" w:rsidR="00D96546" w:rsidRDefault="00D96546" w:rsidP="00D96546">
      <w:pPr>
        <w:pStyle w:val="NormalWeb"/>
        <w:tabs>
          <w:tab w:val="left" w:pos="2127"/>
        </w:tabs>
        <w:spacing w:before="0" w:beforeAutospacing="0" w:after="120" w:afterAutospacing="0"/>
        <w:jc w:val="both"/>
        <w:rPr>
          <w:color w:val="000000"/>
        </w:rPr>
      </w:pPr>
    </w:p>
    <w:p w14:paraId="335B099A" w14:textId="77777777" w:rsidR="00D96546" w:rsidRDefault="00D96546" w:rsidP="00D96546">
      <w:pPr>
        <w:pStyle w:val="NormalWeb"/>
        <w:tabs>
          <w:tab w:val="left" w:pos="2127"/>
        </w:tabs>
        <w:spacing w:before="0" w:beforeAutospacing="0" w:after="120" w:afterAutospacing="0"/>
        <w:jc w:val="both"/>
        <w:rPr>
          <w:color w:val="000000"/>
        </w:rPr>
      </w:pPr>
    </w:p>
    <w:p w14:paraId="23F92598" w14:textId="0F2C089B" w:rsidR="001022D6" w:rsidRDefault="0068685C" w:rsidP="00E82C1D">
      <w:pPr>
        <w:tabs>
          <w:tab w:val="left" w:pos="2127"/>
        </w:tabs>
        <w:spacing w:after="120"/>
        <w:jc w:val="both"/>
        <w:rPr>
          <w:bCs/>
          <w:sz w:val="24"/>
          <w:szCs w:val="24"/>
        </w:rPr>
      </w:pPr>
      <w:r w:rsidRPr="00E95FD4">
        <w:rPr>
          <w:sz w:val="24"/>
          <w:szCs w:val="24"/>
        </w:rPr>
        <w:lastRenderedPageBreak/>
        <w:tab/>
        <w:t xml:space="preserve">Por todo ello, </w:t>
      </w:r>
      <w:proofErr w:type="gramStart"/>
      <w:r w:rsidRPr="00E95FD4">
        <w:rPr>
          <w:sz w:val="24"/>
          <w:szCs w:val="24"/>
        </w:rPr>
        <w:t>el  Concejo</w:t>
      </w:r>
      <w:proofErr w:type="gramEnd"/>
      <w:r w:rsidRPr="00E95FD4">
        <w:rPr>
          <w:sz w:val="24"/>
          <w:szCs w:val="24"/>
        </w:rPr>
        <w:t xml:space="preserve"> Municipal de la Ciudad de Totoras, en uso de las atribuciones que le confiere la Ley Orgánica de Municipalidades </w:t>
      </w:r>
      <w:proofErr w:type="spellStart"/>
      <w:r w:rsidRPr="00E95FD4">
        <w:rPr>
          <w:sz w:val="24"/>
          <w:szCs w:val="24"/>
        </w:rPr>
        <w:t>N°</w:t>
      </w:r>
      <w:proofErr w:type="spellEnd"/>
      <w:r w:rsidRPr="00E95FD4">
        <w:rPr>
          <w:sz w:val="24"/>
          <w:szCs w:val="24"/>
        </w:rPr>
        <w:t>: 2756 y el  Reglamento Interno de este Concejo Municipal sanciona la siguiente:</w:t>
      </w:r>
      <w:r w:rsidRPr="00E95FD4">
        <w:rPr>
          <w:bCs/>
          <w:sz w:val="24"/>
          <w:szCs w:val="24"/>
        </w:rPr>
        <w:t xml:space="preserve">      </w:t>
      </w:r>
    </w:p>
    <w:p w14:paraId="75E12F40" w14:textId="77777777" w:rsidR="00E82C1D" w:rsidRPr="00E95FD4" w:rsidRDefault="00E82C1D" w:rsidP="00E97760">
      <w:pPr>
        <w:tabs>
          <w:tab w:val="left" w:pos="2127"/>
        </w:tabs>
        <w:spacing w:after="240"/>
        <w:jc w:val="both"/>
        <w:rPr>
          <w:bCs/>
          <w:sz w:val="24"/>
          <w:szCs w:val="24"/>
        </w:rPr>
      </w:pPr>
    </w:p>
    <w:p w14:paraId="2823EBD9" w14:textId="77777777" w:rsidR="0068685C" w:rsidRPr="001022D6" w:rsidRDefault="001022D6" w:rsidP="00E95FD4">
      <w:pPr>
        <w:pStyle w:val="Textoindependiente"/>
        <w:tabs>
          <w:tab w:val="left" w:pos="2127"/>
        </w:tabs>
        <w:spacing w:after="240"/>
        <w:jc w:val="center"/>
        <w:rPr>
          <w:b/>
          <w:sz w:val="24"/>
          <w:szCs w:val="24"/>
          <w:u w:val="single"/>
        </w:rPr>
      </w:pPr>
      <w:r w:rsidRPr="001022D6">
        <w:rPr>
          <w:b/>
          <w:bCs/>
          <w:sz w:val="24"/>
          <w:szCs w:val="24"/>
          <w:u w:val="single"/>
        </w:rPr>
        <w:t>MINUTA DE DECL</w:t>
      </w:r>
      <w:r w:rsidRPr="001022D6">
        <w:rPr>
          <w:b/>
          <w:sz w:val="24"/>
          <w:szCs w:val="24"/>
          <w:u w:val="single"/>
        </w:rPr>
        <w:t>ARACION</w:t>
      </w:r>
    </w:p>
    <w:p w14:paraId="36FB5452" w14:textId="77777777" w:rsidR="00D96546" w:rsidRPr="003A45DC" w:rsidRDefault="00D96546" w:rsidP="00D96546">
      <w:pPr>
        <w:widowControl w:val="0"/>
        <w:autoSpaceDE w:val="0"/>
        <w:autoSpaceDN w:val="0"/>
        <w:adjustRightInd w:val="0"/>
        <w:spacing w:after="200" w:line="276" w:lineRule="auto"/>
        <w:jc w:val="both"/>
        <w:rPr>
          <w:sz w:val="24"/>
          <w:szCs w:val="24"/>
          <w:lang w:val="es"/>
        </w:rPr>
      </w:pPr>
      <w:r w:rsidRPr="006F4BC1">
        <w:rPr>
          <w:b/>
          <w:bCs/>
          <w:sz w:val="24"/>
          <w:szCs w:val="24"/>
          <w:u w:val="single"/>
          <w:lang w:val="es"/>
        </w:rPr>
        <w:t>ARTICULO 1º</w:t>
      </w:r>
      <w:r w:rsidRPr="003A45DC">
        <w:rPr>
          <w:sz w:val="24"/>
          <w:szCs w:val="24"/>
          <w:lang w:val="es"/>
        </w:rPr>
        <w:t xml:space="preserve">: Declárase de interés </w:t>
      </w:r>
      <w:r>
        <w:rPr>
          <w:sz w:val="24"/>
          <w:szCs w:val="24"/>
          <w:lang w:val="es"/>
        </w:rPr>
        <w:t>del Concejo Municipal de Totoras</w:t>
      </w:r>
      <w:r w:rsidRPr="003A45DC">
        <w:rPr>
          <w:sz w:val="24"/>
          <w:szCs w:val="24"/>
          <w:lang w:val="es"/>
        </w:rPr>
        <w:t xml:space="preserve"> el Día del Veterano y de los Caídos en la Guerra de Malvinas que dieran la vida defendiendo la soberanía de las islas del atlántico sur. </w:t>
      </w:r>
    </w:p>
    <w:p w14:paraId="62DE981E" w14:textId="77777777" w:rsidR="00D96546" w:rsidRDefault="00D96546" w:rsidP="00D96546">
      <w:pPr>
        <w:widowControl w:val="0"/>
        <w:autoSpaceDE w:val="0"/>
        <w:autoSpaceDN w:val="0"/>
        <w:adjustRightInd w:val="0"/>
        <w:spacing w:after="200" w:line="276" w:lineRule="auto"/>
        <w:jc w:val="both"/>
        <w:rPr>
          <w:sz w:val="24"/>
          <w:szCs w:val="24"/>
          <w:lang w:val="es"/>
        </w:rPr>
      </w:pPr>
      <w:r w:rsidRPr="006F4BC1">
        <w:rPr>
          <w:b/>
          <w:bCs/>
          <w:sz w:val="24"/>
          <w:szCs w:val="24"/>
          <w:u w:val="single"/>
          <w:lang w:val="es"/>
        </w:rPr>
        <w:t>ARTICULO 2º:</w:t>
      </w:r>
      <w:r w:rsidRPr="003A45DC">
        <w:rPr>
          <w:sz w:val="24"/>
          <w:szCs w:val="24"/>
          <w:lang w:val="es"/>
        </w:rPr>
        <w:t xml:space="preserve"> </w:t>
      </w:r>
      <w:r>
        <w:rPr>
          <w:sz w:val="24"/>
          <w:szCs w:val="24"/>
          <w:lang w:val="es"/>
        </w:rPr>
        <w:t xml:space="preserve"> Organícense</w:t>
      </w:r>
      <w:r w:rsidRPr="003A45DC">
        <w:rPr>
          <w:sz w:val="24"/>
          <w:szCs w:val="24"/>
          <w:lang w:val="es"/>
        </w:rPr>
        <w:t xml:space="preserve"> actividades específicas en </w:t>
      </w:r>
      <w:r>
        <w:rPr>
          <w:sz w:val="24"/>
          <w:szCs w:val="24"/>
          <w:lang w:val="es"/>
        </w:rPr>
        <w:t xml:space="preserve">honor y </w:t>
      </w:r>
      <w:r w:rsidRPr="003A45DC">
        <w:rPr>
          <w:sz w:val="24"/>
          <w:szCs w:val="24"/>
          <w:lang w:val="es"/>
        </w:rPr>
        <w:t xml:space="preserve">reconocimiento a la gesta de nuestros veteranos de guerra. </w:t>
      </w:r>
    </w:p>
    <w:p w14:paraId="107E97EF" w14:textId="77777777" w:rsidR="00D96546" w:rsidRDefault="00D96546" w:rsidP="00D96546">
      <w:pPr>
        <w:widowControl w:val="0"/>
        <w:autoSpaceDE w:val="0"/>
        <w:autoSpaceDN w:val="0"/>
        <w:adjustRightInd w:val="0"/>
        <w:spacing w:after="200" w:line="276" w:lineRule="auto"/>
        <w:jc w:val="both"/>
        <w:rPr>
          <w:sz w:val="24"/>
          <w:szCs w:val="24"/>
          <w:lang w:val="es"/>
        </w:rPr>
      </w:pPr>
      <w:r w:rsidRPr="006F4BC1">
        <w:rPr>
          <w:b/>
          <w:bCs/>
          <w:sz w:val="24"/>
          <w:szCs w:val="24"/>
          <w:u w:val="single"/>
          <w:lang w:val="es"/>
        </w:rPr>
        <w:t>ARTÍCULO 3º:</w:t>
      </w:r>
      <w:r>
        <w:rPr>
          <w:sz w:val="24"/>
          <w:szCs w:val="24"/>
          <w:lang w:val="es"/>
        </w:rPr>
        <w:t xml:space="preserve"> Comuníquese, publíquese, archívese y </w:t>
      </w:r>
      <w:proofErr w:type="spellStart"/>
      <w:r>
        <w:rPr>
          <w:sz w:val="24"/>
          <w:szCs w:val="24"/>
          <w:lang w:val="es"/>
        </w:rPr>
        <w:t>dése</w:t>
      </w:r>
      <w:proofErr w:type="spellEnd"/>
      <w:r>
        <w:rPr>
          <w:sz w:val="24"/>
          <w:szCs w:val="24"/>
          <w:lang w:val="es"/>
        </w:rPr>
        <w:t xml:space="preserve"> al Registro Municipal. </w:t>
      </w:r>
    </w:p>
    <w:p w14:paraId="7B6C87CE" w14:textId="77777777" w:rsidR="00E82C1D" w:rsidRDefault="00E82C1D" w:rsidP="00E82C1D">
      <w:pPr>
        <w:pStyle w:val="NormalWeb"/>
        <w:spacing w:before="0" w:beforeAutospacing="0" w:after="0" w:afterAutospacing="0"/>
        <w:jc w:val="both"/>
        <w:rPr>
          <w:color w:val="000000"/>
        </w:rPr>
      </w:pPr>
    </w:p>
    <w:p w14:paraId="5D7C669B" w14:textId="4BF06C10" w:rsidR="002B537B" w:rsidRDefault="0068685C" w:rsidP="00E95FD4">
      <w:pPr>
        <w:spacing w:after="240"/>
        <w:jc w:val="both"/>
        <w:rPr>
          <w:sz w:val="24"/>
        </w:rPr>
      </w:pPr>
      <w:r>
        <w:rPr>
          <w:sz w:val="24"/>
        </w:rPr>
        <w:t xml:space="preserve">                                Dada en la Sala de Sesiones del Concejo Municipal de la Ciudad de Totoras, Departamento Iriondo</w:t>
      </w:r>
      <w:r w:rsidR="001022D6">
        <w:rPr>
          <w:sz w:val="24"/>
        </w:rPr>
        <w:t>, Provincia de Santa Fe, a los</w:t>
      </w:r>
      <w:r w:rsidR="00C6175F">
        <w:rPr>
          <w:sz w:val="24"/>
        </w:rPr>
        <w:t xml:space="preserve"> </w:t>
      </w:r>
      <w:r w:rsidR="00D96546">
        <w:rPr>
          <w:sz w:val="24"/>
        </w:rPr>
        <w:t>cinco</w:t>
      </w:r>
      <w:r w:rsidR="00037822">
        <w:rPr>
          <w:sz w:val="24"/>
        </w:rPr>
        <w:t xml:space="preserve"> días del mes de </w:t>
      </w:r>
      <w:r w:rsidR="00D96546">
        <w:rPr>
          <w:sz w:val="24"/>
        </w:rPr>
        <w:t>Abril</w:t>
      </w:r>
      <w:r w:rsidR="004047FD">
        <w:rPr>
          <w:sz w:val="24"/>
        </w:rPr>
        <w:t xml:space="preserve"> </w:t>
      </w:r>
      <w:r>
        <w:rPr>
          <w:sz w:val="24"/>
        </w:rPr>
        <w:t xml:space="preserve">del año dos mil </w:t>
      </w:r>
      <w:proofErr w:type="gramStart"/>
      <w:r>
        <w:rPr>
          <w:sz w:val="24"/>
        </w:rPr>
        <w:t>veint</w:t>
      </w:r>
      <w:r w:rsidR="001022D6">
        <w:rPr>
          <w:sz w:val="24"/>
        </w:rPr>
        <w:t>i</w:t>
      </w:r>
      <w:r w:rsidR="008F4562">
        <w:rPr>
          <w:sz w:val="24"/>
        </w:rPr>
        <w:t>trés</w:t>
      </w:r>
      <w:r>
        <w:rPr>
          <w:sz w:val="24"/>
        </w:rPr>
        <w:t>.-</w:t>
      </w:r>
      <w:proofErr w:type="gramEnd"/>
    </w:p>
    <w:p w14:paraId="570D4786" w14:textId="337DB7DF" w:rsidR="00E95FD4" w:rsidRDefault="00E95FD4" w:rsidP="00E95FD4">
      <w:pPr>
        <w:spacing w:after="240"/>
        <w:jc w:val="both"/>
        <w:rPr>
          <w:sz w:val="24"/>
        </w:rPr>
      </w:pPr>
    </w:p>
    <w:p w14:paraId="7903B7D5" w14:textId="1EB04DB5" w:rsidR="00E95FD4" w:rsidRDefault="00E95FD4" w:rsidP="00E95FD4">
      <w:pPr>
        <w:spacing w:after="240"/>
        <w:jc w:val="both"/>
        <w:rPr>
          <w:sz w:val="24"/>
        </w:rPr>
      </w:pPr>
    </w:p>
    <w:p w14:paraId="6CA1DECF" w14:textId="18EDA509" w:rsidR="00E95FD4" w:rsidRDefault="00E95FD4" w:rsidP="00E95FD4">
      <w:pPr>
        <w:spacing w:after="240"/>
        <w:jc w:val="both"/>
        <w:rPr>
          <w:sz w:val="24"/>
        </w:rPr>
      </w:pPr>
    </w:p>
    <w:p w14:paraId="6FE10B3B" w14:textId="2778C2C8" w:rsidR="00E95FD4" w:rsidRDefault="00E95FD4" w:rsidP="00E95FD4">
      <w:pPr>
        <w:spacing w:after="240"/>
        <w:jc w:val="both"/>
        <w:rPr>
          <w:sz w:val="24"/>
        </w:rPr>
      </w:pPr>
    </w:p>
    <w:p w14:paraId="5ED53F4E" w14:textId="35EA8C92" w:rsidR="00E95FD4" w:rsidRDefault="00E95FD4" w:rsidP="00E95FD4">
      <w:pPr>
        <w:spacing w:after="240"/>
        <w:jc w:val="both"/>
        <w:rPr>
          <w:sz w:val="24"/>
        </w:rPr>
      </w:pPr>
    </w:p>
    <w:p w14:paraId="021F92D6" w14:textId="1050CE66" w:rsidR="00E95FD4" w:rsidRDefault="00E95FD4" w:rsidP="00E95FD4">
      <w:pPr>
        <w:spacing w:after="240"/>
        <w:jc w:val="both"/>
        <w:rPr>
          <w:sz w:val="24"/>
        </w:rPr>
      </w:pPr>
    </w:p>
    <w:p w14:paraId="070ACA72" w14:textId="4405220C" w:rsidR="00E95FD4" w:rsidRDefault="00E95FD4" w:rsidP="00E95FD4">
      <w:pPr>
        <w:spacing w:after="240"/>
        <w:jc w:val="both"/>
        <w:rPr>
          <w:sz w:val="24"/>
        </w:rPr>
      </w:pPr>
    </w:p>
    <w:p w14:paraId="13F80DC3" w14:textId="2E34BECB" w:rsidR="00E95FD4" w:rsidRDefault="00E95FD4" w:rsidP="00E95FD4">
      <w:pPr>
        <w:spacing w:after="240"/>
        <w:jc w:val="both"/>
        <w:rPr>
          <w:sz w:val="24"/>
        </w:rPr>
      </w:pPr>
    </w:p>
    <w:p w14:paraId="38883A21" w14:textId="5D2AC94C" w:rsidR="00E95FD4" w:rsidRDefault="00E95FD4" w:rsidP="00E95FD4">
      <w:pPr>
        <w:spacing w:after="240"/>
        <w:jc w:val="both"/>
        <w:rPr>
          <w:sz w:val="24"/>
        </w:rPr>
      </w:pPr>
    </w:p>
    <w:p w14:paraId="4D79431F" w14:textId="4010E649" w:rsidR="00E95FD4" w:rsidRDefault="00E95FD4" w:rsidP="00E95FD4">
      <w:pPr>
        <w:spacing w:after="240"/>
        <w:jc w:val="both"/>
        <w:rPr>
          <w:sz w:val="24"/>
        </w:rPr>
      </w:pPr>
    </w:p>
    <w:p w14:paraId="635F592E" w14:textId="5BED31AB" w:rsidR="00E95FD4" w:rsidRDefault="00E95FD4" w:rsidP="00E95FD4">
      <w:pPr>
        <w:spacing w:after="240"/>
        <w:jc w:val="both"/>
        <w:rPr>
          <w:sz w:val="24"/>
        </w:rPr>
      </w:pPr>
    </w:p>
    <w:p w14:paraId="359765E8" w14:textId="0C2D47A2" w:rsidR="00E95FD4" w:rsidRDefault="00E95FD4" w:rsidP="00E95FD4">
      <w:pPr>
        <w:spacing w:after="240"/>
        <w:jc w:val="both"/>
        <w:rPr>
          <w:sz w:val="24"/>
        </w:rPr>
      </w:pPr>
    </w:p>
    <w:p w14:paraId="4021B6DE" w14:textId="68713225" w:rsidR="00E95FD4" w:rsidRDefault="00E95FD4" w:rsidP="00E95FD4">
      <w:pPr>
        <w:spacing w:after="240"/>
        <w:jc w:val="both"/>
        <w:rPr>
          <w:sz w:val="24"/>
        </w:rPr>
      </w:pPr>
    </w:p>
    <w:p w14:paraId="208E5D55" w14:textId="109F36A9" w:rsidR="00E95FD4" w:rsidRDefault="00E95FD4" w:rsidP="00E95FD4">
      <w:pPr>
        <w:spacing w:after="240"/>
        <w:jc w:val="both"/>
        <w:rPr>
          <w:sz w:val="24"/>
        </w:rPr>
      </w:pPr>
    </w:p>
    <w:p w14:paraId="4700AE63" w14:textId="002EE043" w:rsidR="00E95FD4" w:rsidRDefault="00E95FD4" w:rsidP="00E95FD4">
      <w:pPr>
        <w:spacing w:after="240"/>
        <w:jc w:val="both"/>
        <w:rPr>
          <w:sz w:val="24"/>
        </w:rPr>
      </w:pPr>
    </w:p>
    <w:p w14:paraId="215E2B15" w14:textId="34A775B6" w:rsidR="00E95FD4" w:rsidRDefault="00E95FD4" w:rsidP="00E95FD4">
      <w:pPr>
        <w:spacing w:after="240"/>
        <w:jc w:val="both"/>
        <w:rPr>
          <w:sz w:val="24"/>
        </w:rPr>
      </w:pPr>
    </w:p>
    <w:p w14:paraId="175B8802" w14:textId="2D7D73BE" w:rsidR="00E95FD4" w:rsidRDefault="00E95FD4" w:rsidP="00E95FD4">
      <w:pPr>
        <w:spacing w:after="240"/>
        <w:jc w:val="both"/>
        <w:rPr>
          <w:sz w:val="24"/>
        </w:rPr>
      </w:pPr>
    </w:p>
    <w:p w14:paraId="40CE10A6" w14:textId="77777777" w:rsidR="00E95FD4" w:rsidRPr="005B371E" w:rsidRDefault="00E95FD4" w:rsidP="00E95FD4">
      <w:pPr>
        <w:spacing w:after="240"/>
        <w:jc w:val="both"/>
        <w:rPr>
          <w:rStyle w:val="apple-style-span"/>
          <w:sz w:val="24"/>
          <w:szCs w:val="24"/>
        </w:rPr>
      </w:pPr>
    </w:p>
    <w:sectPr w:rsidR="00E95FD4" w:rsidRPr="005B371E" w:rsidSect="00D96546">
      <w:footerReference w:type="even" r:id="rId8"/>
      <w:footerReference w:type="default" r:id="rId9"/>
      <w:pgSz w:w="12242" w:h="20163" w:code="5"/>
      <w:pgMar w:top="1701" w:right="1021" w:bottom="3828" w:left="1843" w:header="720" w:footer="297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29BA" w14:textId="77777777" w:rsidR="0025044A" w:rsidRDefault="0025044A">
      <w:r>
        <w:separator/>
      </w:r>
    </w:p>
  </w:endnote>
  <w:endnote w:type="continuationSeparator" w:id="0">
    <w:p w14:paraId="408C9468" w14:textId="77777777" w:rsidR="0025044A" w:rsidRDefault="0025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44824DC5" w14:textId="661C17D1" w:rsidR="00CE7F68" w:rsidRDefault="00250BFC">
        <w:pPr>
          <w:pStyle w:val="Piedepgina"/>
          <w:jc w:val="center"/>
        </w:pPr>
        <w:r>
          <w:t>3</w:t>
        </w:r>
      </w:p>
      <w:p w14:paraId="3E85B2D6" w14:textId="250178C1" w:rsidR="002E77ED" w:rsidRDefault="006118D8">
        <w:pPr>
          <w:pStyle w:val="Piedepgina"/>
          <w:jc w:val="center"/>
        </w:pPr>
      </w:p>
    </w:sdtContent>
  </w:sdt>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A6C1" w14:textId="77777777" w:rsidR="0025044A" w:rsidRDefault="0025044A">
      <w:r>
        <w:separator/>
      </w:r>
    </w:p>
  </w:footnote>
  <w:footnote w:type="continuationSeparator" w:id="0">
    <w:p w14:paraId="1EDF813D" w14:textId="77777777" w:rsidR="0025044A" w:rsidRDefault="0025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42716">
    <w:abstractNumId w:val="3"/>
  </w:num>
  <w:num w:numId="2" w16cid:durableId="1543596026">
    <w:abstractNumId w:val="6"/>
  </w:num>
  <w:num w:numId="3" w16cid:durableId="219023077">
    <w:abstractNumId w:val="4"/>
  </w:num>
  <w:num w:numId="4" w16cid:durableId="1457599811">
    <w:abstractNumId w:val="5"/>
  </w:num>
  <w:num w:numId="5" w16cid:durableId="130292635">
    <w:abstractNumId w:val="1"/>
  </w:num>
  <w:num w:numId="6" w16cid:durableId="586689630">
    <w:abstractNumId w:val="2"/>
  </w:num>
  <w:num w:numId="7" w16cid:durableId="208761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02BF"/>
    <w:rsid w:val="00031805"/>
    <w:rsid w:val="000330DC"/>
    <w:rsid w:val="000335F3"/>
    <w:rsid w:val="000351CC"/>
    <w:rsid w:val="0003521F"/>
    <w:rsid w:val="00037822"/>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044A"/>
    <w:rsid w:val="00250BFC"/>
    <w:rsid w:val="0025108D"/>
    <w:rsid w:val="002515FD"/>
    <w:rsid w:val="00251B88"/>
    <w:rsid w:val="00251FCA"/>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8D8"/>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28</cp:revision>
  <cp:lastPrinted>2023-06-15T14:42:00Z</cp:lastPrinted>
  <dcterms:created xsi:type="dcterms:W3CDTF">2019-12-26T15:43:00Z</dcterms:created>
  <dcterms:modified xsi:type="dcterms:W3CDTF">2023-06-15T15:09:00Z</dcterms:modified>
</cp:coreProperties>
</file>