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1C2B18A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N°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522D98">
        <w:rPr>
          <w:sz w:val="24"/>
          <w:szCs w:val="24"/>
        </w:rPr>
        <w:t>8</w:t>
      </w:r>
      <w:r w:rsidR="003A30D3">
        <w:rPr>
          <w:sz w:val="24"/>
          <w:szCs w:val="24"/>
        </w:rPr>
        <w:t>6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72E30756" w14:textId="77777777" w:rsidR="003A30D3" w:rsidRPr="003A30D3" w:rsidRDefault="00DA5458" w:rsidP="003A30D3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jc w:val="both"/>
        <w:rPr>
          <w:rFonts w:eastAsia="MS Mincho"/>
          <w:sz w:val="24"/>
          <w:szCs w:val="24"/>
        </w:rPr>
      </w:pPr>
      <w:r>
        <w:tab/>
      </w:r>
      <w:r w:rsidR="003A30D3" w:rsidRPr="003A30D3">
        <w:rPr>
          <w:rFonts w:eastAsia="MS Mincho"/>
          <w:sz w:val="24"/>
          <w:szCs w:val="24"/>
        </w:rPr>
        <w:t>La Ordenanza N° 1677, que prohíbe la instalación, reinstalación o reposición de tachas viales, tortugones, tortuguitas, delineadores rígidos de perfil elevado u otros obstáculos salientes destinados a reducir la velocidad por impacto vertical, y;</w:t>
      </w:r>
    </w:p>
    <w:p w14:paraId="4F40EF03" w14:textId="78C20335" w:rsidR="00B37EEF" w:rsidRDefault="0023406A" w:rsidP="00340516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55BC735A" w14:textId="33517F0D" w:rsidR="003A30D3" w:rsidRPr="003A30D3" w:rsidRDefault="0054464E" w:rsidP="003A30D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  <w:lang w:val="es-AR"/>
        </w:rPr>
        <w:t xml:space="preserve">                                   </w:t>
      </w:r>
      <w:r w:rsidR="003A30D3" w:rsidRPr="003A30D3">
        <w:rPr>
          <w:color w:val="000000"/>
        </w:rPr>
        <w:t>Que la mencionada Ordenanza establece en sus Artículos 6° un Plan de Sustitución Progresiva, incluyendo la metodología de relevamiento, el cronograma de remoción y el esquema de implementación de las nuevas medidas de seguridad vial (Anexo III),</w:t>
      </w:r>
    </w:p>
    <w:p w14:paraId="39A22F25" w14:textId="77777777" w:rsidR="003A30D3" w:rsidRPr="003A30D3" w:rsidRDefault="003A30D3" w:rsidP="003A30D3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A30D3">
        <w:rPr>
          <w:color w:val="000000"/>
          <w:sz w:val="24"/>
          <w:szCs w:val="24"/>
        </w:rPr>
        <w:tab/>
        <w:t>Que en reunión de Comisión mantenida con el Departamento Ejecutivo, los funcionarios manifestaron que la metodología a seguir sería la de retirar las “tortuguitas” de un sector y, de inmediato, proceder a la construcción de la lomada habilitada en ese mismo lugar, continuando luego con otro sector y así sucesivamente, de modo de no exponer la seguridad de la población,</w:t>
      </w:r>
    </w:p>
    <w:p w14:paraId="1DF7640D" w14:textId="77777777" w:rsidR="003A30D3" w:rsidRPr="003A30D3" w:rsidRDefault="003A30D3" w:rsidP="003A30D3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A30D3">
        <w:rPr>
          <w:color w:val="000000"/>
          <w:sz w:val="24"/>
          <w:szCs w:val="24"/>
        </w:rPr>
        <w:tab/>
        <w:t>Que se observa que las tareas de remoción de los dispositivos se vienen realizando sin cumplir con la señalización preventiva prevista, lo que deja expuestos a los usuarios de la vía pública,</w:t>
      </w:r>
    </w:p>
    <w:p w14:paraId="36C616BF" w14:textId="77777777" w:rsidR="003A30D3" w:rsidRPr="003A30D3" w:rsidRDefault="003A30D3" w:rsidP="003A30D3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3A30D3">
        <w:rPr>
          <w:color w:val="000000"/>
          <w:sz w:val="24"/>
          <w:szCs w:val="24"/>
        </w:rPr>
        <w:tab/>
      </w:r>
      <w:r w:rsidRPr="003A30D3">
        <w:rPr>
          <w:sz w:val="24"/>
          <w:szCs w:val="24"/>
        </w:rPr>
        <w:t xml:space="preserve">Que se advierte un incumplimiento de los plazos y de la metodología previstos en la Ordenanza Nº 1677 para el reemplazo de las “tortuguitas”, lo cual expone a la población a riesgos viales evitables. </w:t>
      </w:r>
    </w:p>
    <w:p w14:paraId="686376ED" w14:textId="77777777" w:rsidR="003A30D3" w:rsidRPr="003A30D3" w:rsidRDefault="003A30D3" w:rsidP="003A30D3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3A30D3">
        <w:rPr>
          <w:sz w:val="24"/>
          <w:szCs w:val="24"/>
        </w:rPr>
        <w:tab/>
        <w:t xml:space="preserve">Que resulta imprescindible que se respeten estrictamente los plazos previstos en la Ordenanza Nº 1677 para el reemplazo de las “tortuguitas” por las lomadas habilitadas, </w:t>
      </w:r>
    </w:p>
    <w:p w14:paraId="4AD63E42" w14:textId="77777777" w:rsidR="003A30D3" w:rsidRPr="003A30D3" w:rsidRDefault="003A30D3" w:rsidP="003A30D3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3A30D3">
        <w:rPr>
          <w:sz w:val="24"/>
          <w:szCs w:val="24"/>
        </w:rPr>
        <w:tab/>
        <w:t xml:space="preserve">Que toda demora en la ejecución del plan incrementa el riesgo para los usuarios de la vía pública y contradice el objetivo central de la norma, </w:t>
      </w:r>
    </w:p>
    <w:p w14:paraId="1DD90520" w14:textId="561B362C" w:rsidR="006D4266" w:rsidRPr="00294CF5" w:rsidRDefault="00CF1183" w:rsidP="00330EEF">
      <w:pPr>
        <w:pStyle w:val="NormalWeb"/>
        <w:tabs>
          <w:tab w:val="left" w:pos="1843"/>
        </w:tabs>
        <w:jc w:val="both"/>
      </w:pPr>
      <w:r>
        <w:t xml:space="preserve">                               </w:t>
      </w:r>
      <w:r w:rsidR="0054464E">
        <w:t xml:space="preserve">     </w:t>
      </w:r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to</w:t>
      </w:r>
      <w:r w:rsidR="00956B69" w:rsidRPr="00294CF5">
        <w:t>d</w:t>
      </w:r>
      <w:r w:rsidR="00956B69" w:rsidRPr="00294CF5">
        <w:rPr>
          <w:lang w:val="es-ES_tradnl"/>
        </w:rPr>
        <w:t xml:space="preserve">o </w:t>
      </w:r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 xml:space="preserve">el Concejo Municipal de Totoras, en uso de las atribuciones que </w:t>
      </w:r>
      <w:r w:rsidR="005A44F8" w:rsidRPr="00294CF5">
        <w:t xml:space="preserve"> </w:t>
      </w:r>
      <w:r w:rsidR="00956B69" w:rsidRPr="00294CF5">
        <w:t>le confiere la Ley Orgánica de Municipalidades N°: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57776F4C" w14:textId="77777777" w:rsidR="003A30D3" w:rsidRPr="003A30D3" w:rsidRDefault="000713F2" w:rsidP="003A30D3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0713F2">
        <w:rPr>
          <w:b/>
          <w:sz w:val="24"/>
          <w:szCs w:val="24"/>
          <w:u w:val="single"/>
        </w:rPr>
        <w:t>ARTÍCULO 1º).-</w:t>
      </w:r>
      <w:r w:rsidRPr="000713F2">
        <w:rPr>
          <w:sz w:val="24"/>
          <w:szCs w:val="24"/>
        </w:rPr>
        <w:t xml:space="preserve"> </w:t>
      </w:r>
      <w:bookmarkStart w:id="0" w:name="_Hlk208395691"/>
      <w:bookmarkStart w:id="1" w:name="_Hlk207792877"/>
      <w:bookmarkStart w:id="2" w:name="_Hlk207791742"/>
      <w:r w:rsidR="003A30D3" w:rsidRPr="003A30D3">
        <w:rPr>
          <w:bCs/>
          <w:color w:val="000000"/>
          <w:sz w:val="24"/>
          <w:szCs w:val="24"/>
        </w:rPr>
        <w:t>Solicítase al Departamento Ejecutivo Municipal que, a través de la Secretaría de Obras Públicas, dé estricto cumplimiento a lo establecido en el Artículo 6° de la Ordenanza Nº 1677, en lo referido a la presentación y ejecución de la metodología de relevamiento, el cronograma de remoción y el esquema de implementación de las medidas de seguridad vial.</w:t>
      </w:r>
    </w:p>
    <w:bookmarkEnd w:id="0"/>
    <w:bookmarkEnd w:id="1"/>
    <w:p w14:paraId="1DDF09D6" w14:textId="77777777" w:rsidR="003A30D3" w:rsidRDefault="00340516" w:rsidP="003A30D3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40516">
        <w:rPr>
          <w:b/>
          <w:sz w:val="24"/>
          <w:szCs w:val="24"/>
          <w:u w:val="single"/>
          <w:lang w:val="es-AR"/>
        </w:rPr>
        <w:lastRenderedPageBreak/>
        <w:t>ARTÍCULO 2º).-</w:t>
      </w:r>
      <w:r w:rsidR="00D56EC9">
        <w:rPr>
          <w:b/>
          <w:lang w:val="es-AR"/>
        </w:rPr>
        <w:t xml:space="preserve"> </w:t>
      </w:r>
      <w:r w:rsidR="003A30D3" w:rsidRPr="003A30D3">
        <w:rPr>
          <w:bCs/>
          <w:color w:val="000000"/>
          <w:sz w:val="24"/>
          <w:szCs w:val="24"/>
        </w:rPr>
        <w:t>Requiérase que, hasta tanto se ejecute el plan en forma ordenada, se garantice la instalación de cartelería preventiva y de advertencia en todos los sectores donde se proceda a la remoción y reemplazo de obstáculos, a fin de resguardar la seguridad de los usuarios.</w:t>
      </w:r>
    </w:p>
    <w:p w14:paraId="3595D4D5" w14:textId="399832DF" w:rsidR="003A30D3" w:rsidRDefault="003A30D3" w:rsidP="003A30D3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A30D3">
        <w:rPr>
          <w:b/>
          <w:color w:val="000000"/>
          <w:sz w:val="24"/>
          <w:szCs w:val="24"/>
          <w:u w:val="single"/>
        </w:rPr>
        <w:t>ARTÍCULO  3°).-</w:t>
      </w:r>
      <w:r w:rsidRPr="003A30D3">
        <w:rPr>
          <w:bCs/>
          <w:color w:val="000000"/>
          <w:sz w:val="24"/>
          <w:szCs w:val="24"/>
        </w:rPr>
        <w:t xml:space="preserve"> Solicítese que se informe a este Concejo Municipal el tiempo estimado de construcción de las nuevas lomadas habilitadas y el orden de ejecución previsto para su implementación.</w:t>
      </w:r>
    </w:p>
    <w:p w14:paraId="2970D6ED" w14:textId="39315BA6" w:rsidR="003A30D3" w:rsidRPr="003A30D3" w:rsidRDefault="003A30D3" w:rsidP="003A30D3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A30D3">
        <w:rPr>
          <w:b/>
          <w:color w:val="000000"/>
          <w:sz w:val="24"/>
          <w:szCs w:val="24"/>
          <w:u w:val="single"/>
        </w:rPr>
        <w:t>ARTÍCULO    4º).-</w:t>
      </w:r>
      <w:r w:rsidRPr="003A30D3">
        <w:rPr>
          <w:bCs/>
          <w:color w:val="000000"/>
          <w:sz w:val="24"/>
          <w:szCs w:val="24"/>
        </w:rPr>
        <w:t xml:space="preserve"> Comuníquese, Publíquese, Archívese y Dese al Registro Municipal.</w:t>
      </w:r>
    </w:p>
    <w:bookmarkEnd w:id="2"/>
    <w:p w14:paraId="33F5B64D" w14:textId="33351DBD" w:rsidR="002B537B" w:rsidRPr="006561B2" w:rsidRDefault="002B2C5C" w:rsidP="00340516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</w:t>
      </w:r>
      <w:r w:rsidR="003A30D3">
        <w:rPr>
          <w:sz w:val="24"/>
          <w:szCs w:val="24"/>
        </w:rPr>
        <w:t xml:space="preserve">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330EEF">
        <w:rPr>
          <w:sz w:val="24"/>
          <w:szCs w:val="24"/>
        </w:rPr>
        <w:t>dieciocho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septiembre</w:t>
      </w:r>
      <w:r w:rsidR="0027160E" w:rsidRPr="006561B2">
        <w:rPr>
          <w:sz w:val="24"/>
          <w:szCs w:val="24"/>
        </w:rPr>
        <w:t xml:space="preserve"> del año dos mil </w:t>
      </w:r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</w:p>
    <w:sectPr w:rsidR="002B537B" w:rsidRPr="006561B2" w:rsidSect="003A30D3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7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9EA2" w14:textId="77777777" w:rsidR="002F753D" w:rsidRDefault="002F753D">
      <w:r>
        <w:separator/>
      </w:r>
    </w:p>
  </w:endnote>
  <w:endnote w:type="continuationSeparator" w:id="0">
    <w:p w14:paraId="0595C177" w14:textId="77777777" w:rsidR="002F753D" w:rsidRDefault="002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A3A4" w14:textId="77777777" w:rsidR="002F753D" w:rsidRDefault="002F753D">
      <w:r>
        <w:separator/>
      </w:r>
    </w:p>
  </w:footnote>
  <w:footnote w:type="continuationSeparator" w:id="0">
    <w:p w14:paraId="6A65B2D3" w14:textId="77777777" w:rsidR="002F753D" w:rsidRDefault="002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183875">
    <w:abstractNumId w:val="4"/>
  </w:num>
  <w:num w:numId="2" w16cid:durableId="1981030152">
    <w:abstractNumId w:val="10"/>
  </w:num>
  <w:num w:numId="3" w16cid:durableId="1349478097">
    <w:abstractNumId w:val="8"/>
  </w:num>
  <w:num w:numId="4" w16cid:durableId="1076900724">
    <w:abstractNumId w:val="9"/>
  </w:num>
  <w:num w:numId="5" w16cid:durableId="1917862861">
    <w:abstractNumId w:val="2"/>
  </w:num>
  <w:num w:numId="6" w16cid:durableId="1552571085">
    <w:abstractNumId w:val="3"/>
  </w:num>
  <w:num w:numId="7" w16cid:durableId="219874714">
    <w:abstractNumId w:val="6"/>
  </w:num>
  <w:num w:numId="8" w16cid:durableId="1194462751">
    <w:abstractNumId w:val="7"/>
  </w:num>
  <w:num w:numId="9" w16cid:durableId="1007093424">
    <w:abstractNumId w:val="1"/>
  </w:num>
  <w:num w:numId="10" w16cid:durableId="305359683">
    <w:abstractNumId w:val="0"/>
  </w:num>
  <w:num w:numId="11" w16cid:durableId="80080665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56</cp:revision>
  <cp:lastPrinted>2025-09-18T13:00:00Z</cp:lastPrinted>
  <dcterms:created xsi:type="dcterms:W3CDTF">2021-03-11T15:37:00Z</dcterms:created>
  <dcterms:modified xsi:type="dcterms:W3CDTF">2025-09-18T13:51:00Z</dcterms:modified>
</cp:coreProperties>
</file>