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5154EB9A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594B89">
        <w:rPr>
          <w:sz w:val="24"/>
          <w:szCs w:val="24"/>
        </w:rPr>
        <w:t>2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0DDF77D" w14:textId="77777777" w:rsidR="00594B89" w:rsidRDefault="00DA5458" w:rsidP="000012D8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bookmarkStart w:id="0" w:name="_GoBack"/>
      <w:bookmarkEnd w:id="0"/>
      <w:r w:rsidR="00594B89" w:rsidRPr="00594B89">
        <w:t>La reciente presentación por parte del Gobierno de la Provincia de Santa Fe de una aplicación gratuita destinada a prevenir el acceso de niños, niñas y adolescentes a sitios de apuestas ilegales, contenidos digitales no seguros y plataformas que promuevan la violencia;</w:t>
      </w:r>
      <w:r w:rsidR="00594B89">
        <w:t xml:space="preserve"> </w:t>
      </w:r>
      <w:r w:rsidR="00594B89" w:rsidRPr="00594B89">
        <w:t>y,</w:t>
      </w:r>
      <w:r w:rsidR="00A4500E" w:rsidRPr="00A4500E">
        <w:t xml:space="preserve"> </w:t>
      </w:r>
    </w:p>
    <w:p w14:paraId="48BB2F6B" w14:textId="29F9D7F1" w:rsidR="001E31B6" w:rsidRPr="005B3354" w:rsidRDefault="0023406A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591E2A33" w14:textId="77777777" w:rsidR="00594B89" w:rsidRPr="00594B89" w:rsidRDefault="00743EB8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594B89" w:rsidRPr="00594B89">
        <w:rPr>
          <w:rFonts w:eastAsia="Calibri"/>
          <w:sz w:val="24"/>
          <w:szCs w:val="24"/>
          <w:lang w:val="es-AR" w:eastAsia="en-US"/>
        </w:rPr>
        <w:t>Que el crecimiento del uso de dispositivos móviles e internet por parte de niños, niñas y adolescentes plantea nuevos desafíos en materia de seguridad digital;</w:t>
      </w:r>
    </w:p>
    <w:p w14:paraId="7545BF2A" w14:textId="77777777" w:rsidR="00594B89" w:rsidRPr="00594B89" w:rsidRDefault="00594B89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594B89">
        <w:rPr>
          <w:rFonts w:eastAsia="Calibri"/>
          <w:sz w:val="24"/>
          <w:szCs w:val="24"/>
          <w:lang w:val="es-AR" w:eastAsia="en-US"/>
        </w:rPr>
        <w:tab/>
        <w:t>Que las apuestas ilegales en línea constituyen una problemática creciente que genera preocupación en las familias, instituciones educativas y organismos públicos;</w:t>
      </w:r>
    </w:p>
    <w:p w14:paraId="0FC3A9E5" w14:textId="77777777" w:rsidR="00594B89" w:rsidRPr="00594B89" w:rsidRDefault="00594B89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594B89">
        <w:rPr>
          <w:rFonts w:eastAsia="Calibri"/>
          <w:sz w:val="24"/>
          <w:szCs w:val="24"/>
          <w:lang w:val="es-AR" w:eastAsia="en-US"/>
        </w:rPr>
        <w:tab/>
        <w:t>Que la herramienta desarrollada por el Gobierno Provincial y la Lotería de Santa Fe permite a los adultos responsables configurar entornos digitales seguros mediante un sistema de navegación basada en listas de contenidos previamente autorizados;</w:t>
      </w:r>
    </w:p>
    <w:p w14:paraId="60595E93" w14:textId="77777777" w:rsidR="00594B89" w:rsidRPr="00594B89" w:rsidRDefault="00594B89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594B89">
        <w:rPr>
          <w:rFonts w:eastAsia="Calibri"/>
          <w:sz w:val="24"/>
          <w:szCs w:val="24"/>
          <w:lang w:val="es-AR" w:eastAsia="en-US"/>
        </w:rPr>
        <w:tab/>
        <w:t xml:space="preserve">Que la aplicación resulta de acceso gratuito y se encuentra disponible para dispositivos con sistemas Android </w:t>
      </w:r>
      <w:proofErr w:type="gramStart"/>
      <w:r w:rsidRPr="00594B89">
        <w:rPr>
          <w:rFonts w:eastAsia="Calibri"/>
          <w:sz w:val="24"/>
          <w:szCs w:val="24"/>
          <w:lang w:val="es-AR" w:eastAsia="en-US"/>
        </w:rPr>
        <w:t>e</w:t>
      </w:r>
      <w:proofErr w:type="gramEnd"/>
      <w:r w:rsidRPr="00594B89">
        <w:rPr>
          <w:rFonts w:eastAsia="Calibri"/>
          <w:sz w:val="24"/>
          <w:szCs w:val="24"/>
          <w:lang w:val="es-AR" w:eastAsia="en-US"/>
        </w:rPr>
        <w:t xml:space="preserve"> iOS;</w:t>
      </w:r>
    </w:p>
    <w:p w14:paraId="5F8E29EE" w14:textId="77777777" w:rsidR="00594B89" w:rsidRPr="00594B89" w:rsidRDefault="00594B89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594B89">
        <w:rPr>
          <w:rFonts w:eastAsia="Calibri"/>
          <w:sz w:val="24"/>
          <w:szCs w:val="24"/>
          <w:lang w:val="es-AR" w:eastAsia="en-US"/>
        </w:rPr>
        <w:tab/>
        <w:t>Que es fundamental promover acciones de difusión y concientización destinadas a las familias, instituciones educativas y a la comunidad en general sobre herramientas que contribuyan a la protección de niños, niñas y adolescentes en el entorno digital;</w:t>
      </w:r>
    </w:p>
    <w:p w14:paraId="379E4045" w14:textId="6BEB8B51" w:rsidR="00DE48AC" w:rsidRDefault="00594B89" w:rsidP="00594B8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594B89">
        <w:rPr>
          <w:rFonts w:eastAsia="Calibri"/>
          <w:sz w:val="24"/>
          <w:szCs w:val="24"/>
          <w:lang w:val="es-AR" w:eastAsia="en-US"/>
        </w:rPr>
        <w:tab/>
        <w:t>Que el Municipio puede desempeñar un rol importante en la divulgación de esta iniciativa mediante sus canales institucionales y espacios comunitarios;</w:t>
      </w:r>
      <w:r w:rsidRPr="00594B89">
        <w:rPr>
          <w:rFonts w:eastAsia="Calibri"/>
          <w:sz w:val="24"/>
          <w:szCs w:val="24"/>
          <w:lang w:val="es-AR" w:eastAsia="en-US"/>
        </w:rPr>
        <w:tab/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94B89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1FA11585" w14:textId="02D94BD6" w:rsidR="00594B89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1</w:t>
      </w:r>
      <w:bookmarkStart w:id="1" w:name="_Hlk232058521"/>
      <w:r>
        <w:rPr>
          <w:b/>
          <w:bCs/>
          <w:sz w:val="24"/>
          <w:szCs w:val="24"/>
          <w:u w:val="single"/>
          <w:lang w:val="es"/>
        </w:rPr>
        <w:t>º</w:t>
      </w:r>
      <w:bookmarkEnd w:id="1"/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bookmarkStart w:id="2" w:name="_Hlk227650982"/>
      <w:proofErr w:type="spellStart"/>
      <w:r w:rsidR="00594B89" w:rsidRPr="00594B89">
        <w:rPr>
          <w:sz w:val="24"/>
          <w:szCs w:val="24"/>
          <w:lang w:val="es"/>
        </w:rPr>
        <w:t>Solicítase</w:t>
      </w:r>
      <w:proofErr w:type="spellEnd"/>
      <w:r w:rsidR="00594B89" w:rsidRPr="00594B89">
        <w:rPr>
          <w:sz w:val="24"/>
          <w:szCs w:val="24"/>
          <w:lang w:val="es"/>
        </w:rPr>
        <w:t xml:space="preserve"> al Departamento Ejecutivo Municipal, a través del área que corresponda, implemente una campaña de difusión e información destinada a las familias de la ciudad sobre la aplicación presentada por el Gobierno de la Provincia de Santa Fe para la prevención del acceso de menores a sitios de apuestas ilegales, contenidos digitales no seguros y plataformas que promuevan la violencia.</w:t>
      </w:r>
    </w:p>
    <w:p w14:paraId="293F4B90" w14:textId="6D812579" w:rsidR="003439AC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4B299A">
        <w:rPr>
          <w:b/>
          <w:bCs/>
          <w:sz w:val="24"/>
          <w:szCs w:val="24"/>
          <w:u w:val="single"/>
          <w:lang w:val="es"/>
        </w:rPr>
        <w:t>ARTÍCULO 2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r w:rsidR="00594B89" w:rsidRPr="00594B89">
        <w:rPr>
          <w:sz w:val="24"/>
          <w:szCs w:val="24"/>
          <w:lang w:val="es"/>
        </w:rPr>
        <w:t>Requiérase al Departamento Ejecutivo que dicha difusión se realice mediante los canales oficiales del Municipio, medios de comunicación locales, redes sociales institucionales, establecimientos educativos, centros comunitarios y demás espacios que se consideren pertinentes.</w:t>
      </w:r>
    </w:p>
    <w:p w14:paraId="7C42A521" w14:textId="004DF2DB" w:rsidR="003439AC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 xml:space="preserve">ARTÍCULO </w:t>
      </w:r>
      <w:r w:rsidR="00594B89">
        <w:rPr>
          <w:b/>
          <w:bCs/>
          <w:sz w:val="24"/>
          <w:szCs w:val="24"/>
          <w:u w:val="single"/>
          <w:lang w:val="es"/>
        </w:rPr>
        <w:t>3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bookmarkEnd w:id="2"/>
      <w:r w:rsidRPr="00984B46">
        <w:rPr>
          <w:sz w:val="24"/>
          <w:szCs w:val="24"/>
          <w:lang w:val="es"/>
        </w:rPr>
        <w:t xml:space="preserve">Comuníquese, Publíquese, Archívese, y </w:t>
      </w:r>
      <w:proofErr w:type="spellStart"/>
      <w:r w:rsidRPr="00984B46">
        <w:rPr>
          <w:sz w:val="24"/>
          <w:szCs w:val="24"/>
          <w:lang w:val="es"/>
        </w:rPr>
        <w:t>dése</w:t>
      </w:r>
      <w:proofErr w:type="spellEnd"/>
      <w:r w:rsidRPr="00984B46">
        <w:rPr>
          <w:sz w:val="24"/>
          <w:szCs w:val="24"/>
          <w:lang w:val="es"/>
        </w:rPr>
        <w:t xml:space="preserve"> al Registro Municipal.-</w:t>
      </w:r>
    </w:p>
    <w:p w14:paraId="33F5B64D" w14:textId="60CEC6E2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439AC">
        <w:t>once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594B89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6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3AC7-B611-4CE0-ADC0-626C1EBA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381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254</cp:revision>
  <cp:lastPrinted>2026-06-04T13:18:00Z</cp:lastPrinted>
  <dcterms:created xsi:type="dcterms:W3CDTF">2025-10-16T14:19:00Z</dcterms:created>
  <dcterms:modified xsi:type="dcterms:W3CDTF">2026-06-11T11:55:00Z</dcterms:modified>
</cp:coreProperties>
</file>