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64D35244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90</w:t>
      </w:r>
      <w:r w:rsidR="004979F8">
        <w:rPr>
          <w:sz w:val="24"/>
          <w:szCs w:val="24"/>
        </w:rPr>
        <w:t>3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780902B9" w14:textId="77777777" w:rsidR="00B17157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B17157" w:rsidRPr="00B17157">
        <w:t>La necesidad imperiosa de optimizar las tareas de higiene urbana, recolección de residuos y mantenimiento de los sistemas de desagües pluviales en nuestra ciudad; y,</w:t>
      </w:r>
    </w:p>
    <w:p w14:paraId="5E129474" w14:textId="4D2DFB28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3D6F8186" w14:textId="5E2F29A4" w:rsidR="00B17157" w:rsidRPr="00B17157" w:rsidRDefault="009B0B43" w:rsidP="00B1715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9B0B43">
        <w:rPr>
          <w:rFonts w:eastAsia="Calibri"/>
          <w:sz w:val="24"/>
          <w:szCs w:val="24"/>
          <w:lang w:val="es-AR" w:eastAsia="en-US"/>
        </w:rPr>
        <w:tab/>
      </w:r>
      <w:r w:rsidR="00B17157" w:rsidRPr="00B17157">
        <w:rPr>
          <w:rFonts w:eastAsia="Calibri"/>
          <w:sz w:val="24"/>
          <w:szCs w:val="24"/>
          <w:lang w:val="es-AR" w:eastAsia="en-US"/>
        </w:rPr>
        <w:t>Que se ha observado una deficiencia en la frecuencia y cal</w:t>
      </w:r>
      <w:bookmarkStart w:id="0" w:name="_GoBack"/>
      <w:bookmarkEnd w:id="0"/>
      <w:r w:rsidR="00B17157" w:rsidRPr="00B17157">
        <w:rPr>
          <w:rFonts w:eastAsia="Calibri"/>
          <w:sz w:val="24"/>
          <w:szCs w:val="24"/>
          <w:lang w:val="es-AR" w:eastAsia="en-US"/>
        </w:rPr>
        <w:t>idad del servicio de barrido manual y mecánico en distintos sectores del ejido urbano</w:t>
      </w:r>
      <w:r w:rsidR="00B17157">
        <w:rPr>
          <w:rFonts w:eastAsia="Calibri"/>
          <w:sz w:val="24"/>
          <w:szCs w:val="24"/>
          <w:lang w:val="es-AR" w:eastAsia="en-US"/>
        </w:rPr>
        <w:t>;</w:t>
      </w:r>
    </w:p>
    <w:p w14:paraId="79C8C3DF" w14:textId="639F687A" w:rsidR="00B17157" w:rsidRPr="00B17157" w:rsidRDefault="00B17157" w:rsidP="00B1715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B17157">
        <w:rPr>
          <w:rFonts w:eastAsia="Calibri"/>
          <w:sz w:val="24"/>
          <w:szCs w:val="24"/>
          <w:lang w:val="es-AR" w:eastAsia="en-US"/>
        </w:rPr>
        <w:tab/>
        <w:t>Que, de manera particular, los bulevares Belgrano y Colón concentran una gran circulación vehicular y peatonal, acumulando hojas, ramas y residuos sólidos urbanos que obstruyen de forma recurrente las alcantarillas y los desagües pluviales</w:t>
      </w:r>
      <w:r>
        <w:rPr>
          <w:rFonts w:eastAsia="Calibri"/>
          <w:sz w:val="24"/>
          <w:szCs w:val="24"/>
          <w:lang w:val="es-AR" w:eastAsia="en-US"/>
        </w:rPr>
        <w:t>;</w:t>
      </w:r>
    </w:p>
    <w:p w14:paraId="260F4C2E" w14:textId="18446BB1" w:rsidR="00B17157" w:rsidRPr="00B17157" w:rsidRDefault="00B17157" w:rsidP="00B1715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B17157">
        <w:rPr>
          <w:rFonts w:eastAsia="Calibri"/>
          <w:sz w:val="24"/>
          <w:szCs w:val="24"/>
          <w:lang w:val="es-AR" w:eastAsia="en-US"/>
        </w:rPr>
        <w:tab/>
        <w:t>Que la proximidad de épocas de precipitaciones abundantes incrementa exponencialmente el riesgo de anegamientos, inundaciones y acumulación de agua estancada debido a la falta de limpieza y desobstrucción de dichos conductos de desagüe</w:t>
      </w:r>
      <w:r>
        <w:rPr>
          <w:rFonts w:eastAsia="Calibri"/>
          <w:sz w:val="24"/>
          <w:szCs w:val="24"/>
          <w:lang w:val="es-AR" w:eastAsia="en-US"/>
        </w:rPr>
        <w:t>;</w:t>
      </w:r>
    </w:p>
    <w:p w14:paraId="641CD9B3" w14:textId="77777777" w:rsidR="00B17157" w:rsidRDefault="00B17157" w:rsidP="00B17157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B17157">
        <w:rPr>
          <w:rFonts w:eastAsia="Calibri"/>
          <w:sz w:val="24"/>
          <w:szCs w:val="24"/>
          <w:lang w:val="es-AR" w:eastAsia="en-US"/>
        </w:rPr>
        <w:tab/>
        <w:t>Que es deber del municipio garantizar la salubridad pública, el libre escurrimiento de las aguas de lluvia y el correcto mantenimiento de la infraestructura urbana</w:t>
      </w:r>
      <w:r>
        <w:rPr>
          <w:rFonts w:eastAsia="Calibri"/>
          <w:sz w:val="24"/>
          <w:szCs w:val="24"/>
          <w:lang w:val="es-AR" w:eastAsia="en-US"/>
        </w:rPr>
        <w:t>;</w:t>
      </w:r>
    </w:p>
    <w:p w14:paraId="3CC1B0F7" w14:textId="625B501A" w:rsidR="001E31B6" w:rsidRPr="00803AD8" w:rsidRDefault="00562E61" w:rsidP="00B17157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534DF3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0C3FEBEC" w14:textId="77777777" w:rsidR="00B17157" w:rsidRPr="00B17157" w:rsidRDefault="00B17157" w:rsidP="00B1715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1" w:name="_Hlk233267796"/>
      <w:r w:rsidRPr="00B17157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B1715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17157">
        <w:rPr>
          <w:sz w:val="24"/>
          <w:szCs w:val="24"/>
          <w:lang w:val="es" w:eastAsia="es-AR"/>
        </w:rPr>
        <w:t xml:space="preserve"> </w:t>
      </w:r>
      <w:bookmarkStart w:id="2" w:name="_Hlk227650982"/>
      <w:proofErr w:type="spellStart"/>
      <w:r w:rsidRPr="00B17157">
        <w:rPr>
          <w:sz w:val="24"/>
          <w:szCs w:val="24"/>
          <w:lang w:val="es" w:eastAsia="es-AR"/>
        </w:rPr>
        <w:t>Solicítase</w:t>
      </w:r>
      <w:proofErr w:type="spellEnd"/>
      <w:r w:rsidRPr="00B17157">
        <w:rPr>
          <w:sz w:val="24"/>
          <w:szCs w:val="24"/>
          <w:lang w:val="es" w:eastAsia="es-AR"/>
        </w:rPr>
        <w:t xml:space="preserve"> al Departamento Ejecutivo Municipal intensificar y optimizar el servicio de barrido de calles y avenidas en la traza urbana, con especial énfasis en los bulevares Belgrano y Colón.</w:t>
      </w:r>
    </w:p>
    <w:p w14:paraId="0B4A79A8" w14:textId="77777777" w:rsidR="00B17157" w:rsidRPr="00B17157" w:rsidRDefault="00B17157" w:rsidP="00B1715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17157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B1715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17157">
        <w:rPr>
          <w:sz w:val="24"/>
          <w:szCs w:val="24"/>
          <w:lang w:val="es" w:eastAsia="es-AR"/>
        </w:rPr>
        <w:t xml:space="preserve"> </w:t>
      </w:r>
      <w:proofErr w:type="spellStart"/>
      <w:r w:rsidRPr="00B17157">
        <w:rPr>
          <w:sz w:val="24"/>
          <w:szCs w:val="24"/>
          <w:lang w:val="es" w:eastAsia="es-AR"/>
        </w:rPr>
        <w:t>Solicítase</w:t>
      </w:r>
      <w:proofErr w:type="spellEnd"/>
      <w:r w:rsidRPr="00B17157">
        <w:rPr>
          <w:sz w:val="24"/>
          <w:szCs w:val="24"/>
          <w:lang w:val="es" w:eastAsia="es-AR"/>
        </w:rPr>
        <w:t xml:space="preserve"> al D.E.M. disponer un operativo de limpieza exhaustiva, desobstrucción y mantenimiento preventivo de todas las alcantarillas y cámaras de desagüe pluvial ubicadas en los mencionados bulevares y sus intersecciones, a fin de garantizar el normal escurrimiento del agua.</w:t>
      </w:r>
    </w:p>
    <w:p w14:paraId="4329C8FE" w14:textId="77777777" w:rsidR="00B17157" w:rsidRPr="00B17157" w:rsidRDefault="00B17157" w:rsidP="00B1715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17157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B1715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17157">
        <w:rPr>
          <w:sz w:val="24"/>
          <w:szCs w:val="24"/>
          <w:lang w:val="es" w:eastAsia="es-AR"/>
        </w:rPr>
        <w:t xml:space="preserve"> Sugiérase establecer un cronograma periódico de inspección y limpieza de sumideros para prevenir futuras obstrucciones por acumulación de sedimentos, hojas y residuos.</w:t>
      </w:r>
    </w:p>
    <w:p w14:paraId="3510A37F" w14:textId="77777777" w:rsidR="00B17157" w:rsidRPr="00B17157" w:rsidRDefault="00B17157" w:rsidP="00B17157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17157">
        <w:rPr>
          <w:b/>
          <w:bCs/>
          <w:sz w:val="24"/>
          <w:szCs w:val="24"/>
          <w:u w:val="single"/>
          <w:lang w:val="es" w:eastAsia="es-AR"/>
        </w:rPr>
        <w:t>ARTÍCULO 4º</w:t>
      </w:r>
      <w:proofErr w:type="gramStart"/>
      <w:r w:rsidRPr="00B17157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17157">
        <w:rPr>
          <w:sz w:val="24"/>
          <w:szCs w:val="24"/>
          <w:lang w:val="es" w:eastAsia="es-AR"/>
        </w:rPr>
        <w:t xml:space="preserve"> </w:t>
      </w:r>
      <w:bookmarkEnd w:id="2"/>
      <w:r w:rsidRPr="00B17157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B17157">
        <w:rPr>
          <w:sz w:val="24"/>
          <w:szCs w:val="24"/>
          <w:lang w:val="es" w:eastAsia="es-AR"/>
        </w:rPr>
        <w:t>dése</w:t>
      </w:r>
      <w:proofErr w:type="spellEnd"/>
      <w:r w:rsidRPr="00B17157">
        <w:rPr>
          <w:sz w:val="24"/>
          <w:szCs w:val="24"/>
          <w:lang w:val="es" w:eastAsia="es-AR"/>
        </w:rPr>
        <w:t xml:space="preserve"> al Registro Municipal.-</w:t>
      </w:r>
    </w:p>
    <w:bookmarkEnd w:id="1"/>
    <w:p w14:paraId="46D681D3" w14:textId="2C0741A2" w:rsidR="00D135B9" w:rsidRPr="003F2A80" w:rsidRDefault="001E31B6" w:rsidP="003A2D48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B17157">
        <w:t>trece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FF7DA8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5F0795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8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28F9F" w14:textId="77777777" w:rsidR="009428AB" w:rsidRDefault="009428AB">
      <w:r>
        <w:separator/>
      </w:r>
    </w:p>
  </w:endnote>
  <w:endnote w:type="continuationSeparator" w:id="0">
    <w:p w14:paraId="57842AEB" w14:textId="77777777" w:rsidR="009428AB" w:rsidRDefault="0094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77CA" w14:textId="77777777" w:rsidR="009428AB" w:rsidRDefault="009428AB">
      <w:r>
        <w:separator/>
      </w:r>
    </w:p>
  </w:footnote>
  <w:footnote w:type="continuationSeparator" w:id="0">
    <w:p w14:paraId="78186DFE" w14:textId="77777777" w:rsidR="009428AB" w:rsidRDefault="0094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0"/>
  </w:num>
  <w:num w:numId="3">
    <w:abstractNumId w:val="23"/>
  </w:num>
  <w:num w:numId="4">
    <w:abstractNumId w:val="26"/>
  </w:num>
  <w:num w:numId="5">
    <w:abstractNumId w:val="7"/>
  </w:num>
  <w:num w:numId="6">
    <w:abstractNumId w:val="10"/>
  </w:num>
  <w:num w:numId="7">
    <w:abstractNumId w:val="18"/>
  </w:num>
  <w:num w:numId="8">
    <w:abstractNumId w:val="21"/>
  </w:num>
  <w:num w:numId="9">
    <w:abstractNumId w:val="1"/>
  </w:num>
  <w:num w:numId="10">
    <w:abstractNumId w:val="0"/>
  </w:num>
  <w:num w:numId="11">
    <w:abstractNumId w:val="15"/>
  </w:num>
  <w:num w:numId="12">
    <w:abstractNumId w:val="11"/>
  </w:num>
  <w:num w:numId="13">
    <w:abstractNumId w:val="9"/>
  </w:num>
  <w:num w:numId="14">
    <w:abstractNumId w:val="19"/>
  </w:num>
  <w:num w:numId="15">
    <w:abstractNumId w:val="2"/>
  </w:num>
  <w:num w:numId="16">
    <w:abstractNumId w:val="22"/>
  </w:num>
  <w:num w:numId="17">
    <w:abstractNumId w:val="16"/>
  </w:num>
  <w:num w:numId="18">
    <w:abstractNumId w:val="25"/>
  </w:num>
  <w:num w:numId="19">
    <w:abstractNumId w:val="8"/>
  </w:num>
  <w:num w:numId="20">
    <w:abstractNumId w:val="4"/>
  </w:num>
  <w:num w:numId="21">
    <w:abstractNumId w:val="3"/>
  </w:num>
  <w:num w:numId="22">
    <w:abstractNumId w:val="14"/>
  </w:num>
  <w:num w:numId="23">
    <w:abstractNumId w:val="5"/>
  </w:num>
  <w:num w:numId="24">
    <w:abstractNumId w:val="20"/>
  </w:num>
  <w:num w:numId="25">
    <w:abstractNumId w:val="12"/>
  </w:num>
  <w:num w:numId="26">
    <w:abstractNumId w:val="24"/>
  </w:num>
  <w:num w:numId="27">
    <w:abstractNumId w:val="28"/>
  </w:num>
  <w:num w:numId="28">
    <w:abstractNumId w:val="29"/>
  </w:num>
  <w:num w:numId="29">
    <w:abstractNumId w:val="17"/>
  </w:num>
  <w:num w:numId="30">
    <w:abstractNumId w:val="6"/>
  </w:num>
  <w:num w:numId="31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6311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C43FE-8FFF-4BAF-A8BB-767D64D2E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321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266</cp:revision>
  <cp:lastPrinted>2026-08-13T12:09:00Z</cp:lastPrinted>
  <dcterms:created xsi:type="dcterms:W3CDTF">2025-10-16T14:19:00Z</dcterms:created>
  <dcterms:modified xsi:type="dcterms:W3CDTF">2026-08-13T12:11:00Z</dcterms:modified>
</cp:coreProperties>
</file>