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6D9882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0B602D">
        <w:rPr>
          <w:sz w:val="24"/>
          <w:szCs w:val="24"/>
        </w:rPr>
        <w:t>9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E9AE7BE" w14:textId="77777777" w:rsidR="000B602D" w:rsidRPr="00676227" w:rsidRDefault="00FC0011" w:rsidP="000B602D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</w:rPr>
        <w:tab/>
      </w:r>
      <w:r w:rsidR="000B602D" w:rsidRPr="00676227">
        <w:rPr>
          <w:sz w:val="24"/>
          <w:szCs w:val="24"/>
        </w:rPr>
        <w:t>La promulgación de la Ordenanza N°1558 sancionada por el Concejo Municipal el día 30 de junio del 2022; y,</w:t>
      </w:r>
    </w:p>
    <w:p w14:paraId="7296828A" w14:textId="57B94BB9" w:rsidR="00BD5692" w:rsidRDefault="00BD5692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E6B6EA2" w14:textId="6E0C8D52" w:rsidR="0083329A" w:rsidRPr="007A6CB5" w:rsidRDefault="0083329A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65CDDA79" w14:textId="7E9DB7DD" w:rsidR="000B602D" w:rsidRPr="00676227" w:rsidRDefault="0083329A" w:rsidP="000B602D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 w:rsidRPr="007A6CB5">
        <w:t>                      </w:t>
      </w:r>
      <w:r>
        <w:tab/>
      </w:r>
      <w:r w:rsidR="000B602D" w:rsidRPr="00676227">
        <w:rPr>
          <w:sz w:val="24"/>
          <w:szCs w:val="24"/>
        </w:rPr>
        <w:t>Que</w:t>
      </w:r>
      <w:r w:rsidR="000B602D">
        <w:rPr>
          <w:sz w:val="24"/>
          <w:szCs w:val="24"/>
        </w:rPr>
        <w:t xml:space="preserve"> </w:t>
      </w:r>
      <w:r w:rsidR="000B602D" w:rsidRPr="00676227">
        <w:rPr>
          <w:sz w:val="24"/>
          <w:szCs w:val="24"/>
        </w:rPr>
        <w:t xml:space="preserve">la </w:t>
      </w:r>
      <w:r w:rsidR="000B602D">
        <w:rPr>
          <w:sz w:val="24"/>
          <w:szCs w:val="24"/>
        </w:rPr>
        <w:t>mencionada Ordenanza</w:t>
      </w:r>
      <w:r w:rsidR="000B602D" w:rsidRPr="00676227">
        <w:rPr>
          <w:sz w:val="24"/>
          <w:szCs w:val="24"/>
        </w:rPr>
        <w:t xml:space="preserve"> dispone la construcción de bicisenda en Acceso Belgrano, desde Ruta Nacional N°34 hasta la calle Falucho, sobre su acera norte y la construcción de bicisenda de doble vía sobre la banquina Oeste del Acceso Julián de Bustinza, desde la intersección de Av. Maipú, </w:t>
      </w:r>
      <w:proofErr w:type="spellStart"/>
      <w:r w:rsidR="000B602D" w:rsidRPr="00676227">
        <w:rPr>
          <w:sz w:val="24"/>
          <w:szCs w:val="24"/>
        </w:rPr>
        <w:t>Bv</w:t>
      </w:r>
      <w:proofErr w:type="spellEnd"/>
      <w:r w:rsidR="000B602D" w:rsidRPr="00676227">
        <w:rPr>
          <w:sz w:val="24"/>
          <w:szCs w:val="24"/>
        </w:rPr>
        <w:t xml:space="preserve">. Colón y </w:t>
      </w:r>
      <w:proofErr w:type="spellStart"/>
      <w:r w:rsidR="000B602D" w:rsidRPr="00676227">
        <w:rPr>
          <w:sz w:val="24"/>
          <w:szCs w:val="24"/>
        </w:rPr>
        <w:t>Bv</w:t>
      </w:r>
      <w:proofErr w:type="spellEnd"/>
      <w:r w:rsidR="000B602D">
        <w:rPr>
          <w:sz w:val="24"/>
          <w:szCs w:val="24"/>
        </w:rPr>
        <w:t xml:space="preserve">. </w:t>
      </w:r>
      <w:r w:rsidR="000B602D" w:rsidRPr="00676227">
        <w:rPr>
          <w:sz w:val="24"/>
          <w:szCs w:val="24"/>
        </w:rPr>
        <w:t>Juan de Garay, hasta la Ruta Nacional N°34.</w:t>
      </w:r>
    </w:p>
    <w:p w14:paraId="254345DA" w14:textId="77777777" w:rsidR="000B602D" w:rsidRPr="00676227" w:rsidRDefault="000B602D" w:rsidP="000B602D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 w:rsidRPr="006762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676227">
        <w:rPr>
          <w:sz w:val="24"/>
          <w:szCs w:val="24"/>
        </w:rPr>
        <w:t>Que es necesaria la implementación de la bicisenda o ciclovía sobre la banquina Oeste del Acceso Julián de Bustinza.</w:t>
      </w:r>
    </w:p>
    <w:p w14:paraId="20DB7345" w14:textId="6BE57274" w:rsidR="000B602D" w:rsidRPr="00676227" w:rsidRDefault="000B602D" w:rsidP="000B602D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 w:rsidRPr="0067622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67622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mediante Decreto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694/22 el Departamento Ejecutivo Municipal promulgó la Ordenanza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1558 observando parcialmente el Art. 2º   quedando redactado de la siguiente manera: “</w:t>
      </w:r>
      <w:r w:rsidRPr="00676227">
        <w:rPr>
          <w:sz w:val="24"/>
          <w:szCs w:val="24"/>
          <w:u w:val="single"/>
        </w:rPr>
        <w:t>ARTICULO 2°:</w:t>
      </w:r>
      <w:r w:rsidRPr="00676227">
        <w:rPr>
          <w:sz w:val="24"/>
          <w:szCs w:val="24"/>
        </w:rPr>
        <w:t xml:space="preserve"> </w:t>
      </w:r>
      <w:proofErr w:type="spellStart"/>
      <w:r w:rsidRPr="00676227">
        <w:rPr>
          <w:sz w:val="24"/>
          <w:szCs w:val="24"/>
        </w:rPr>
        <w:t>Dispónese</w:t>
      </w:r>
      <w:proofErr w:type="spellEnd"/>
      <w:r w:rsidRPr="00676227">
        <w:rPr>
          <w:sz w:val="24"/>
          <w:szCs w:val="24"/>
        </w:rPr>
        <w:t xml:space="preserve"> la construcción de </w:t>
      </w:r>
      <w:proofErr w:type="spellStart"/>
      <w:r w:rsidRPr="00676227">
        <w:rPr>
          <w:sz w:val="24"/>
          <w:szCs w:val="24"/>
        </w:rPr>
        <w:t>bicesenda</w:t>
      </w:r>
      <w:proofErr w:type="spellEnd"/>
      <w:r w:rsidRPr="00676227">
        <w:rPr>
          <w:sz w:val="24"/>
          <w:szCs w:val="24"/>
        </w:rPr>
        <w:t xml:space="preserve"> o ciclovía sobre Acceso Julián de Bustinza, desde la intersección de Av. Maipú, </w:t>
      </w:r>
      <w:proofErr w:type="spellStart"/>
      <w:r w:rsidRPr="00676227">
        <w:rPr>
          <w:sz w:val="24"/>
          <w:szCs w:val="24"/>
        </w:rPr>
        <w:t>Bv</w:t>
      </w:r>
      <w:proofErr w:type="spellEnd"/>
      <w:r w:rsidRPr="00676227">
        <w:rPr>
          <w:sz w:val="24"/>
          <w:szCs w:val="24"/>
        </w:rPr>
        <w:t xml:space="preserve">. Colón y </w:t>
      </w:r>
      <w:proofErr w:type="spellStart"/>
      <w:r w:rsidRPr="00676227">
        <w:rPr>
          <w:sz w:val="24"/>
          <w:szCs w:val="24"/>
        </w:rPr>
        <w:t>Bv</w:t>
      </w:r>
      <w:proofErr w:type="spellEnd"/>
      <w:r w:rsidRPr="00676227">
        <w:rPr>
          <w:sz w:val="24"/>
          <w:szCs w:val="24"/>
        </w:rPr>
        <w:t>. Garay hasta la Ruta Nacional N°34, previo estudio de factibilidad e impacto ambiental y sujeta a la elaboración de correspondiente proyecto por la Secretar</w:t>
      </w:r>
      <w:r>
        <w:rPr>
          <w:sz w:val="24"/>
          <w:szCs w:val="24"/>
        </w:rPr>
        <w:t>í</w:t>
      </w:r>
      <w:r w:rsidRPr="00676227">
        <w:rPr>
          <w:sz w:val="24"/>
          <w:szCs w:val="24"/>
        </w:rPr>
        <w:t>a de Obras Públicas y Planeamiento del Municipio”</w:t>
      </w:r>
    </w:p>
    <w:p w14:paraId="1DE1E4F3" w14:textId="2730564C" w:rsidR="000B602D" w:rsidRPr="00676227" w:rsidRDefault="000B602D" w:rsidP="000B602D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 w:rsidRPr="0067622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676227">
        <w:rPr>
          <w:sz w:val="24"/>
          <w:szCs w:val="24"/>
        </w:rPr>
        <w:t>Que</w:t>
      </w:r>
      <w:r>
        <w:rPr>
          <w:sz w:val="24"/>
          <w:szCs w:val="24"/>
        </w:rPr>
        <w:t xml:space="preserve"> gran parte de las</w:t>
      </w:r>
      <w:r w:rsidRPr="00676227">
        <w:rPr>
          <w:sz w:val="24"/>
          <w:szCs w:val="24"/>
        </w:rPr>
        <w:t xml:space="preserve"> obras complementarias que</w:t>
      </w:r>
      <w:r>
        <w:rPr>
          <w:sz w:val="24"/>
          <w:szCs w:val="24"/>
        </w:rPr>
        <w:t xml:space="preserve"> la</w:t>
      </w:r>
      <w:r w:rsidRPr="00676227">
        <w:rPr>
          <w:sz w:val="24"/>
          <w:szCs w:val="24"/>
        </w:rPr>
        <w:t xml:space="preserve"> Secretar</w:t>
      </w:r>
      <w:r>
        <w:rPr>
          <w:sz w:val="24"/>
          <w:szCs w:val="24"/>
        </w:rPr>
        <w:t>í</w:t>
      </w:r>
      <w:r w:rsidRPr="00676227">
        <w:rPr>
          <w:sz w:val="24"/>
          <w:szCs w:val="24"/>
        </w:rPr>
        <w:t xml:space="preserve">a de Obras Públicas y Planeamiento del Municipio </w:t>
      </w:r>
      <w:r>
        <w:rPr>
          <w:sz w:val="24"/>
          <w:szCs w:val="24"/>
        </w:rPr>
        <w:t>observó como necesarias para concretar la ciclovía en Acceso Bustinza, ya fueron ejecutadas.</w:t>
      </w:r>
    </w:p>
    <w:p w14:paraId="4FAEA288" w14:textId="7E1911AB" w:rsidR="00CD5C14" w:rsidRPr="000657FF" w:rsidRDefault="0083329A" w:rsidP="000B602D">
      <w:pPr>
        <w:pStyle w:val="s3"/>
        <w:tabs>
          <w:tab w:val="left" w:pos="1985"/>
        </w:tabs>
        <w:spacing w:after="0" w:afterAutospacing="0"/>
        <w:jc w:val="both"/>
      </w:pPr>
      <w:r>
        <w:tab/>
      </w:r>
      <w:r w:rsidR="009F1E75" w:rsidRPr="000657FF">
        <w:rPr>
          <w:color w:val="000000"/>
          <w:lang w:eastAsia="es-AR"/>
        </w:rPr>
        <w:t>P</w:t>
      </w:r>
      <w:r w:rsidR="00AB7E20" w:rsidRPr="000657FF">
        <w:t>or</w:t>
      </w:r>
      <w:r w:rsidR="00714A8C" w:rsidRPr="000657FF">
        <w:t xml:space="preserve"> </w:t>
      </w:r>
      <w:proofErr w:type="spellStart"/>
      <w:r w:rsidR="00AB7E20" w:rsidRPr="000657FF">
        <w:t>tod</w:t>
      </w:r>
      <w:proofErr w:type="spellEnd"/>
      <w:r w:rsidR="00AB7E20" w:rsidRPr="000657FF">
        <w:rPr>
          <w:lang w:val="es-ES_tradnl"/>
        </w:rPr>
        <w:t xml:space="preserve">o </w:t>
      </w:r>
      <w:r w:rsidR="00AB7E20" w:rsidRPr="000657FF">
        <w:t xml:space="preserve">ello, el Concejo Municipal de Totoras, en uso de las atribuciones que le confiere la Ley Orgánica de Municipalidades </w:t>
      </w:r>
      <w:proofErr w:type="spellStart"/>
      <w:r w:rsidR="00AB7E20" w:rsidRPr="000657FF">
        <w:t>N°</w:t>
      </w:r>
      <w:proofErr w:type="spellEnd"/>
      <w:r w:rsidR="00AB7E20" w:rsidRPr="000657FF"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04F50D4" w14:textId="558BBB6F" w:rsidR="006B249E" w:rsidRDefault="006B249E" w:rsidP="006B249E">
      <w:pPr>
        <w:jc w:val="both"/>
        <w:rPr>
          <w:sz w:val="24"/>
          <w:szCs w:val="24"/>
        </w:rPr>
      </w:pPr>
      <w:r w:rsidRPr="00676227">
        <w:rPr>
          <w:b/>
          <w:bCs/>
          <w:sz w:val="24"/>
          <w:szCs w:val="24"/>
          <w:u w:val="single"/>
        </w:rPr>
        <w:t>ARTICULO 1°)</w:t>
      </w:r>
      <w:r w:rsidRPr="00676227">
        <w:rPr>
          <w:sz w:val="24"/>
          <w:szCs w:val="24"/>
        </w:rPr>
        <w:t xml:space="preserve"> </w:t>
      </w:r>
      <w:proofErr w:type="spellStart"/>
      <w:r w:rsidRPr="00676227">
        <w:rPr>
          <w:sz w:val="24"/>
          <w:szCs w:val="24"/>
        </w:rPr>
        <w:t>Solicítase</w:t>
      </w:r>
      <w:proofErr w:type="spellEnd"/>
      <w:r w:rsidRPr="00676227">
        <w:rPr>
          <w:sz w:val="24"/>
          <w:szCs w:val="24"/>
        </w:rPr>
        <w:t xml:space="preserve"> al Departamento Ejecutivo Municipal que a través del área que corresponda, informe a este Concejo Municipal, la factibilidad de construcción de bicisenda de doble vía, sobre la banquina oeste del Acceso Julián de Bustinza, desde la intersección de Avda. Maipú, </w:t>
      </w:r>
      <w:proofErr w:type="spellStart"/>
      <w:r w:rsidRPr="00676227">
        <w:rPr>
          <w:sz w:val="24"/>
          <w:szCs w:val="24"/>
        </w:rPr>
        <w:t>Bv</w:t>
      </w:r>
      <w:proofErr w:type="spellEnd"/>
      <w:r w:rsidRPr="00676227">
        <w:rPr>
          <w:sz w:val="24"/>
          <w:szCs w:val="24"/>
        </w:rPr>
        <w:t xml:space="preserve">. Colón y </w:t>
      </w:r>
      <w:proofErr w:type="spellStart"/>
      <w:r w:rsidRPr="00676227">
        <w:rPr>
          <w:sz w:val="24"/>
          <w:szCs w:val="24"/>
        </w:rPr>
        <w:t>Bv</w:t>
      </w:r>
      <w:proofErr w:type="spellEnd"/>
      <w:r w:rsidRPr="00676227">
        <w:rPr>
          <w:sz w:val="24"/>
          <w:szCs w:val="24"/>
        </w:rPr>
        <w:t xml:space="preserve">. Juan de Garay, hasta la Ruta Nacional </w:t>
      </w:r>
      <w:proofErr w:type="spellStart"/>
      <w:r w:rsidRPr="00676227"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</w:t>
      </w:r>
      <w:r w:rsidRPr="00676227">
        <w:rPr>
          <w:sz w:val="24"/>
          <w:szCs w:val="24"/>
        </w:rPr>
        <w:t>34, aprobada por Ordenanza N°1558 del día 30 de junio del 2022.-</w:t>
      </w:r>
    </w:p>
    <w:p w14:paraId="10F77012" w14:textId="77777777" w:rsidR="006B249E" w:rsidRPr="00676227" w:rsidRDefault="006B249E" w:rsidP="006B249E">
      <w:pPr>
        <w:jc w:val="both"/>
        <w:rPr>
          <w:sz w:val="24"/>
          <w:szCs w:val="24"/>
        </w:rPr>
      </w:pPr>
    </w:p>
    <w:p w14:paraId="0DDCBC0C" w14:textId="77777777" w:rsidR="006B249E" w:rsidRDefault="006B249E" w:rsidP="006B249E">
      <w:pPr>
        <w:jc w:val="both"/>
        <w:rPr>
          <w:sz w:val="24"/>
          <w:szCs w:val="24"/>
        </w:rPr>
      </w:pPr>
      <w:r w:rsidRPr="00676227">
        <w:rPr>
          <w:b/>
          <w:bCs/>
          <w:sz w:val="24"/>
          <w:szCs w:val="24"/>
          <w:u w:val="single"/>
        </w:rPr>
        <w:t>ARTICULO 2°)</w:t>
      </w:r>
      <w:r w:rsidRPr="00676227">
        <w:rPr>
          <w:sz w:val="24"/>
          <w:szCs w:val="24"/>
        </w:rPr>
        <w:t xml:space="preserve"> Comuníquese, Publíquese y </w:t>
      </w:r>
      <w:proofErr w:type="spellStart"/>
      <w:r w:rsidRPr="00676227">
        <w:rPr>
          <w:sz w:val="24"/>
          <w:szCs w:val="24"/>
        </w:rPr>
        <w:t>Dése</w:t>
      </w:r>
      <w:proofErr w:type="spellEnd"/>
      <w:r w:rsidRPr="00676227">
        <w:rPr>
          <w:sz w:val="24"/>
          <w:szCs w:val="24"/>
        </w:rPr>
        <w:t xml:space="preserve"> al Registro Municipal.</w:t>
      </w:r>
    </w:p>
    <w:p w14:paraId="62AE58A6" w14:textId="77777777" w:rsidR="006B249E" w:rsidRPr="00676227" w:rsidRDefault="006B249E" w:rsidP="006B249E">
      <w:pPr>
        <w:jc w:val="both"/>
        <w:rPr>
          <w:sz w:val="24"/>
          <w:szCs w:val="24"/>
        </w:rPr>
      </w:pPr>
    </w:p>
    <w:p w14:paraId="25B2CB27" w14:textId="664539C0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</w:t>
      </w:r>
      <w:r w:rsidR="000B602D">
        <w:rPr>
          <w:sz w:val="24"/>
          <w:szCs w:val="24"/>
        </w:rPr>
        <w:t>veintiséis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0B602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49E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2024-09-26T13:16:00Z</cp:lastPrinted>
  <dcterms:created xsi:type="dcterms:W3CDTF">2024-09-26T10:57:00Z</dcterms:created>
  <dcterms:modified xsi:type="dcterms:W3CDTF">2024-09-26T13:18:00Z</dcterms:modified>
</cp:coreProperties>
</file>