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6413" w14:textId="7E8F05C0"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w:t>
      </w:r>
      <w:r w:rsidR="00767391">
        <w:rPr>
          <w:sz w:val="24"/>
          <w:szCs w:val="24"/>
        </w:rPr>
        <w:t>1</w:t>
      </w:r>
      <w:r w:rsidR="00755694">
        <w:rPr>
          <w:sz w:val="24"/>
          <w:szCs w:val="24"/>
        </w:rPr>
        <w:t>7</w:t>
      </w:r>
    </w:p>
    <w:p w14:paraId="344EF42F" w14:textId="77777777" w:rsidR="00A70433" w:rsidRDefault="009D1D96" w:rsidP="00687D4D">
      <w:pPr>
        <w:spacing w:after="120"/>
        <w:rPr>
          <w:b/>
          <w:sz w:val="24"/>
          <w:szCs w:val="24"/>
          <w:lang w:val="es-AR"/>
        </w:rPr>
      </w:pPr>
      <w:r w:rsidRPr="006D5AE2">
        <w:rPr>
          <w:b/>
          <w:sz w:val="24"/>
          <w:szCs w:val="24"/>
          <w:lang w:val="es-AR"/>
        </w:rPr>
        <w:t>VISTO:</w:t>
      </w:r>
    </w:p>
    <w:p w14:paraId="216A52D9" w14:textId="4BDD081B" w:rsidR="002D77BE" w:rsidRPr="002D77BE" w:rsidRDefault="008C746B" w:rsidP="002D77BE">
      <w:pPr>
        <w:spacing w:before="100" w:beforeAutospacing="1" w:after="100" w:afterAutospacing="1"/>
        <w:rPr>
          <w:bCs/>
          <w:sz w:val="24"/>
          <w:szCs w:val="24"/>
        </w:rPr>
      </w:pPr>
      <w:r>
        <w:rPr>
          <w:b/>
          <w:lang w:val="es-AR"/>
        </w:rPr>
        <w:tab/>
      </w:r>
      <w:r w:rsidR="0065288F" w:rsidRPr="002D77BE">
        <w:rPr>
          <w:bCs/>
          <w:sz w:val="24"/>
          <w:szCs w:val="24"/>
          <w:lang w:val="es-AR"/>
        </w:rPr>
        <w:t xml:space="preserve"> </w:t>
      </w:r>
      <w:r w:rsidR="002D77BE">
        <w:rPr>
          <w:bCs/>
          <w:sz w:val="24"/>
          <w:szCs w:val="24"/>
          <w:lang w:val="es-AR"/>
        </w:rPr>
        <w:t xml:space="preserve"> </w:t>
      </w:r>
      <w:r w:rsidR="00755694">
        <w:rPr>
          <w:bCs/>
          <w:sz w:val="24"/>
          <w:szCs w:val="24"/>
          <w:lang w:val="es-AR"/>
        </w:rPr>
        <w:t xml:space="preserve">  </w:t>
      </w:r>
      <w:r w:rsidR="00755694" w:rsidRPr="00755694">
        <w:rPr>
          <w:bCs/>
          <w:sz w:val="24"/>
          <w:szCs w:val="24"/>
        </w:rPr>
        <w:t>La obligación municipal de tratar los residuos generados; y,</w:t>
      </w:r>
      <w:r w:rsidR="002D77BE" w:rsidRPr="002D77BE">
        <w:rPr>
          <w:bCs/>
          <w:sz w:val="24"/>
          <w:szCs w:val="24"/>
        </w:rPr>
        <w:t xml:space="preserve"> </w:t>
      </w:r>
      <w:r w:rsidR="00755694">
        <w:rPr>
          <w:bCs/>
          <w:sz w:val="24"/>
          <w:szCs w:val="24"/>
        </w:rPr>
        <w:t xml:space="preserve"> </w:t>
      </w:r>
    </w:p>
    <w:p w14:paraId="03DCD5D8" w14:textId="77777777" w:rsidR="003B3D16" w:rsidRDefault="00687D4D" w:rsidP="003B3D16">
      <w:pPr>
        <w:spacing w:before="100" w:beforeAutospacing="1" w:after="100" w:afterAutospacing="1"/>
        <w:rPr>
          <w:sz w:val="24"/>
          <w:szCs w:val="24"/>
          <w:lang w:val="es-419"/>
        </w:rPr>
      </w:pPr>
      <w:r w:rsidRPr="004B15C8">
        <w:rPr>
          <w:b/>
          <w:bCs/>
          <w:sz w:val="24"/>
          <w:szCs w:val="24"/>
          <w:lang w:val="es-419"/>
        </w:rPr>
        <w:t>CONSIDERANDO</w:t>
      </w:r>
      <w:r w:rsidRPr="004B15C8">
        <w:rPr>
          <w:sz w:val="24"/>
          <w:szCs w:val="24"/>
          <w:lang w:val="es-419"/>
        </w:rPr>
        <w:t>:</w:t>
      </w:r>
    </w:p>
    <w:p w14:paraId="060DEB8E" w14:textId="4483A3BF" w:rsidR="001D2523" w:rsidRPr="001D2523" w:rsidRDefault="00687D4D" w:rsidP="001D2523">
      <w:pPr>
        <w:tabs>
          <w:tab w:val="left" w:pos="2268"/>
        </w:tabs>
        <w:spacing w:after="120"/>
        <w:rPr>
          <w:kern w:val="2"/>
          <w:sz w:val="24"/>
          <w:szCs w:val="24"/>
          <w:lang w:val="es-US" w:eastAsia="es-MX"/>
          <w14:ligatures w14:val="standardContextual"/>
        </w:rPr>
      </w:pPr>
      <w:r w:rsidRPr="004B15C8">
        <w:rPr>
          <w:lang w:val="es-419"/>
        </w:rPr>
        <w:t xml:space="preserve">                                 </w:t>
      </w:r>
      <w:r w:rsidR="00E232E3">
        <w:rPr>
          <w:lang w:val="es-419"/>
        </w:rPr>
        <w:t xml:space="preserve">        </w:t>
      </w:r>
      <w:r w:rsidR="00755694">
        <w:rPr>
          <w:lang w:val="es-419"/>
        </w:rPr>
        <w:t xml:space="preserve"> </w:t>
      </w:r>
      <w:bookmarkStart w:id="0" w:name="_Hlk184274657"/>
      <w:r w:rsidR="001D2523">
        <w:rPr>
          <w:lang w:val="es-419"/>
        </w:rPr>
        <w:tab/>
      </w:r>
      <w:r w:rsidR="001D2523" w:rsidRPr="001D2523">
        <w:rPr>
          <w:kern w:val="2"/>
          <w:sz w:val="24"/>
          <w:szCs w:val="24"/>
          <w:lang w:val="es-US" w:eastAsia="es-MX"/>
          <w14:ligatures w14:val="standardContextual"/>
        </w:rPr>
        <w:t xml:space="preserve">Que el presente se trata de un Proyecto iniciado por alumnos de </w:t>
      </w:r>
      <w:bookmarkEnd w:id="0"/>
      <w:r w:rsidR="001D2523" w:rsidRPr="001D2523">
        <w:rPr>
          <w:kern w:val="2"/>
          <w:sz w:val="24"/>
          <w:szCs w:val="24"/>
          <w:lang w:val="es-US" w:eastAsia="es-MX"/>
          <w14:ligatures w14:val="standardContextual"/>
        </w:rPr>
        <w:t xml:space="preserve">la “Escuela de la Familia Agrícola ‘Colonias Unidas’ Nº8248” </w:t>
      </w:r>
      <w:bookmarkStart w:id="1" w:name="_Hlk184274690"/>
      <w:r w:rsidR="001D2523" w:rsidRPr="001D2523">
        <w:rPr>
          <w:kern w:val="2"/>
          <w:sz w:val="24"/>
          <w:szCs w:val="24"/>
          <w:lang w:val="es-US" w:eastAsia="es-MX"/>
          <w14:ligatures w14:val="standardContextual"/>
        </w:rPr>
        <w:t>en el marco del Programa “</w:t>
      </w:r>
      <w:proofErr w:type="gramStart"/>
      <w:r w:rsidR="001D2523" w:rsidRPr="001D2523">
        <w:rPr>
          <w:kern w:val="2"/>
          <w:sz w:val="24"/>
          <w:szCs w:val="24"/>
          <w:lang w:val="es-US" w:eastAsia="es-MX"/>
          <w14:ligatures w14:val="standardContextual"/>
        </w:rPr>
        <w:t>Concejal</w:t>
      </w:r>
      <w:proofErr w:type="gramEnd"/>
      <w:r w:rsidR="001D2523" w:rsidRPr="001D2523">
        <w:rPr>
          <w:kern w:val="2"/>
          <w:sz w:val="24"/>
          <w:szCs w:val="24"/>
          <w:lang w:val="es-US" w:eastAsia="es-MX"/>
          <w14:ligatures w14:val="standardContextual"/>
        </w:rPr>
        <w:t xml:space="preserve"> por un día”, llevado a cabo en el Concejo Municipal de Totoras este año (Ord. </w:t>
      </w:r>
      <w:proofErr w:type="spellStart"/>
      <w:r w:rsidR="001D2523" w:rsidRPr="001D2523">
        <w:rPr>
          <w:kern w:val="2"/>
          <w:sz w:val="24"/>
          <w:szCs w:val="24"/>
          <w:lang w:val="es-US" w:eastAsia="es-MX"/>
          <w14:ligatures w14:val="standardContextual"/>
        </w:rPr>
        <w:t>Nº</w:t>
      </w:r>
      <w:proofErr w:type="spellEnd"/>
      <w:r w:rsidR="001D2523" w:rsidRPr="001D2523">
        <w:rPr>
          <w:kern w:val="2"/>
          <w:sz w:val="24"/>
          <w:szCs w:val="24"/>
          <w:lang w:val="es-US" w:eastAsia="es-MX"/>
          <w14:ligatures w14:val="standardContextual"/>
        </w:rPr>
        <w:t xml:space="preserve"> 1574/22).</w:t>
      </w:r>
    </w:p>
    <w:bookmarkEnd w:id="1"/>
    <w:p w14:paraId="5F124993" w14:textId="77777777" w:rsidR="001D2523" w:rsidRPr="001D2523" w:rsidRDefault="001D2523" w:rsidP="001D2523">
      <w:pPr>
        <w:tabs>
          <w:tab w:val="left" w:pos="2268"/>
        </w:tabs>
        <w:spacing w:after="120" w:line="259" w:lineRule="auto"/>
        <w:rPr>
          <w:kern w:val="2"/>
          <w:sz w:val="24"/>
          <w:szCs w:val="24"/>
          <w:lang w:val="es-US" w:eastAsia="es-MX"/>
          <w14:ligatures w14:val="standardContextual"/>
        </w:rPr>
      </w:pPr>
      <w:r w:rsidRPr="001D2523">
        <w:rPr>
          <w:kern w:val="2"/>
          <w:sz w:val="24"/>
          <w:szCs w:val="24"/>
          <w:lang w:val="es-US" w:eastAsia="es-MX"/>
          <w14:ligatures w14:val="standardContextual"/>
        </w:rPr>
        <w:tab/>
        <w:t xml:space="preserve">Que de acuerdo a lo establecido en el art. 16º de la Ordenanza que regula el Programa (Ord. </w:t>
      </w:r>
      <w:proofErr w:type="spellStart"/>
      <w:r w:rsidRPr="001D2523">
        <w:rPr>
          <w:kern w:val="2"/>
          <w:sz w:val="24"/>
          <w:szCs w:val="24"/>
          <w:lang w:val="es-US" w:eastAsia="es-MX"/>
          <w14:ligatures w14:val="standardContextual"/>
        </w:rPr>
        <w:t>Nº</w:t>
      </w:r>
      <w:proofErr w:type="spellEnd"/>
      <w:r w:rsidRPr="001D2523">
        <w:rPr>
          <w:kern w:val="2"/>
          <w:sz w:val="24"/>
          <w:szCs w:val="24"/>
          <w:lang w:val="es-US" w:eastAsia="es-MX"/>
          <w14:ligatures w14:val="standardContextual"/>
        </w:rPr>
        <w:t xml:space="preserve"> 1574/22) los proyectos aprobados en el mismo, deberán ser tratados por el Concejo Municipal; </w:t>
      </w:r>
    </w:p>
    <w:p w14:paraId="5B9D85EF" w14:textId="77777777" w:rsidR="001D2523" w:rsidRPr="001D2523" w:rsidRDefault="001D2523" w:rsidP="001D2523">
      <w:pPr>
        <w:tabs>
          <w:tab w:val="left" w:pos="2268"/>
        </w:tabs>
        <w:spacing w:before="0" w:after="120" w:line="259" w:lineRule="auto"/>
        <w:rPr>
          <w:kern w:val="2"/>
          <w:sz w:val="24"/>
          <w:szCs w:val="24"/>
          <w:lang w:val="es-US" w:eastAsia="es-MX"/>
          <w14:ligatures w14:val="standardContextual"/>
        </w:rPr>
      </w:pPr>
      <w:r w:rsidRPr="001D2523">
        <w:rPr>
          <w:kern w:val="2"/>
          <w:sz w:val="24"/>
          <w:szCs w:val="24"/>
          <w:lang w:val="es-US" w:eastAsia="es-MX"/>
          <w14:ligatures w14:val="standardContextual"/>
        </w:rPr>
        <w:tab/>
        <w:t xml:space="preserve">Que años atrás el Departamento Ejecutivo Municipal, con acuerdo del Concejo Municipal, decidió implementar el Programa Integral de Manejo de Residuos, siendo uno de los puntos principales, llevar adelante la ubicación de los mismos. </w:t>
      </w:r>
    </w:p>
    <w:p w14:paraId="4528137E" w14:textId="77777777" w:rsidR="001D2523" w:rsidRPr="001D2523" w:rsidRDefault="001D2523" w:rsidP="001D2523">
      <w:pPr>
        <w:tabs>
          <w:tab w:val="left" w:pos="2268"/>
        </w:tabs>
        <w:spacing w:after="120" w:line="259" w:lineRule="auto"/>
        <w:rPr>
          <w:kern w:val="2"/>
          <w:sz w:val="24"/>
          <w:szCs w:val="24"/>
          <w:lang w:val="es-US" w:eastAsia="es-MX"/>
          <w14:ligatures w14:val="standardContextual"/>
        </w:rPr>
      </w:pPr>
      <w:r w:rsidRPr="001D2523">
        <w:rPr>
          <w:kern w:val="2"/>
          <w:sz w:val="24"/>
          <w:szCs w:val="24"/>
          <w:lang w:val="es-US" w:eastAsia="es-MX"/>
          <w14:ligatures w14:val="standardContextual"/>
        </w:rPr>
        <w:tab/>
      </w:r>
      <w:proofErr w:type="gramStart"/>
      <w:r w:rsidRPr="001D2523">
        <w:rPr>
          <w:kern w:val="2"/>
          <w:sz w:val="24"/>
          <w:szCs w:val="24"/>
          <w:lang w:val="es-US" w:eastAsia="es-MX"/>
          <w14:ligatures w14:val="standardContextual"/>
        </w:rPr>
        <w:t>Que</w:t>
      </w:r>
      <w:proofErr w:type="gramEnd"/>
      <w:r w:rsidRPr="001D2523">
        <w:rPr>
          <w:kern w:val="2"/>
          <w:sz w:val="24"/>
          <w:szCs w:val="24"/>
          <w:lang w:val="es-US" w:eastAsia="es-MX"/>
          <w14:ligatures w14:val="standardContextual"/>
        </w:rPr>
        <w:t xml:space="preserve"> en tal sentido, se determinó el uso del predio Municipal ubicado en el Camino Rural Nº25 al Este del casco urbano para depósito de ramas, hojas, materiales y desechos, y; en cuanto a los residuos sólidos domiciliarios, se estableció que el tratamiento operativo de los mismos, funcionaría en el predio ubicado a la vera de R91 en su proximidad con la R34. </w:t>
      </w:r>
    </w:p>
    <w:p w14:paraId="2D80914E" w14:textId="77777777" w:rsidR="001D2523" w:rsidRPr="001D2523" w:rsidRDefault="001D2523" w:rsidP="001D2523">
      <w:pPr>
        <w:tabs>
          <w:tab w:val="left" w:pos="2268"/>
        </w:tabs>
        <w:spacing w:after="120" w:line="259" w:lineRule="auto"/>
        <w:rPr>
          <w:kern w:val="2"/>
          <w:sz w:val="24"/>
          <w:szCs w:val="24"/>
          <w:lang w:val="es-US" w:eastAsia="es-MX"/>
          <w14:ligatures w14:val="standardContextual"/>
        </w:rPr>
      </w:pPr>
      <w:r w:rsidRPr="001D2523">
        <w:rPr>
          <w:kern w:val="2"/>
          <w:sz w:val="24"/>
          <w:szCs w:val="24"/>
          <w:lang w:val="es-US" w:eastAsia="es-MX"/>
          <w14:ligatures w14:val="standardContextual"/>
        </w:rPr>
        <w:tab/>
        <w:t xml:space="preserve">Que este último hoy evidencia un gran cúmulo de residuos, sin ubicación precisa y con deterioro de la imagen pública. </w:t>
      </w:r>
    </w:p>
    <w:p w14:paraId="38533095" w14:textId="77777777" w:rsidR="001D2523" w:rsidRPr="001D2523" w:rsidRDefault="001D2523" w:rsidP="001D2523">
      <w:pPr>
        <w:tabs>
          <w:tab w:val="left" w:pos="2268"/>
        </w:tabs>
        <w:spacing w:after="120" w:line="259" w:lineRule="auto"/>
        <w:rPr>
          <w:kern w:val="2"/>
          <w:sz w:val="24"/>
          <w:szCs w:val="24"/>
          <w:lang w:val="es-US" w:eastAsia="es-MX"/>
          <w14:ligatures w14:val="standardContextual"/>
        </w:rPr>
      </w:pPr>
      <w:r w:rsidRPr="001D2523">
        <w:rPr>
          <w:kern w:val="2"/>
          <w:sz w:val="24"/>
          <w:szCs w:val="24"/>
          <w:lang w:val="es-US" w:eastAsia="es-MX"/>
          <w14:ligatures w14:val="standardContextual"/>
        </w:rPr>
        <w:tab/>
        <w:t xml:space="preserve">Que es necesario asegurar que sea una planta de tratamiento y no un almacén de residuos. </w:t>
      </w:r>
    </w:p>
    <w:p w14:paraId="6A7B9666" w14:textId="77777777" w:rsidR="001D2523" w:rsidRPr="001D2523" w:rsidRDefault="001D2523" w:rsidP="001D2523">
      <w:pPr>
        <w:tabs>
          <w:tab w:val="left" w:pos="2268"/>
        </w:tabs>
        <w:spacing w:after="120" w:line="259" w:lineRule="auto"/>
        <w:rPr>
          <w:kern w:val="2"/>
          <w:sz w:val="24"/>
          <w:szCs w:val="24"/>
          <w:lang w:val="es-US" w:eastAsia="es-MX"/>
          <w14:ligatures w14:val="standardContextual"/>
        </w:rPr>
      </w:pPr>
      <w:r w:rsidRPr="001D2523">
        <w:rPr>
          <w:kern w:val="2"/>
          <w:sz w:val="24"/>
          <w:szCs w:val="24"/>
          <w:lang w:val="es-US" w:eastAsia="es-MX"/>
          <w14:ligatures w14:val="standardContextual"/>
        </w:rPr>
        <w:tab/>
        <w:t xml:space="preserve">Que hoy la tarea necesaria es la de delimitar el predio utilizado mediante una cortina natural, evitando el desparramo de residuos que resultan potencialmente peligrosos para la visibilidad de quienes transitan por la R91. </w:t>
      </w:r>
    </w:p>
    <w:p w14:paraId="68798AEA" w14:textId="77777777" w:rsidR="001D2523" w:rsidRDefault="001D2523" w:rsidP="001D2523">
      <w:pPr>
        <w:tabs>
          <w:tab w:val="left" w:pos="2268"/>
        </w:tabs>
        <w:spacing w:after="120" w:line="259" w:lineRule="auto"/>
        <w:rPr>
          <w:kern w:val="2"/>
          <w:sz w:val="24"/>
          <w:szCs w:val="24"/>
          <w:lang w:val="es-US" w:eastAsia="es-MX"/>
          <w14:ligatures w14:val="standardContextual"/>
        </w:rPr>
      </w:pPr>
      <w:r w:rsidRPr="001D2523">
        <w:rPr>
          <w:kern w:val="2"/>
          <w:sz w:val="24"/>
          <w:szCs w:val="24"/>
          <w:lang w:val="es-US" w:eastAsia="es-MX"/>
          <w14:ligatures w14:val="standardContextual"/>
        </w:rPr>
        <w:tab/>
        <w:t>Que es necesario tratar el material de forma adecuada, evitando que se convierta sólo en un depósito, provocando contaminación y vulneración del verdadero sentido de tratamiento.</w:t>
      </w:r>
    </w:p>
    <w:p w14:paraId="2CF125B0" w14:textId="099306D3" w:rsidR="00210F05" w:rsidRPr="008C2532" w:rsidRDefault="002D77BE" w:rsidP="001D2523">
      <w:pPr>
        <w:tabs>
          <w:tab w:val="left" w:pos="2268"/>
        </w:tabs>
        <w:spacing w:after="120" w:line="259" w:lineRule="auto"/>
        <w:rPr>
          <w:color w:val="00000A"/>
          <w:sz w:val="24"/>
          <w:szCs w:val="24"/>
        </w:rPr>
      </w:pPr>
      <w:r>
        <w:rPr>
          <w:rStyle w:val="bumpedfont15"/>
          <w:color w:val="00000A"/>
          <w:sz w:val="24"/>
          <w:szCs w:val="24"/>
        </w:rPr>
        <w:t xml:space="preserve">                                 </w:t>
      </w:r>
      <w:r w:rsidR="00755694">
        <w:rPr>
          <w:rStyle w:val="bumpedfont15"/>
          <w:color w:val="00000A"/>
          <w:sz w:val="24"/>
          <w:szCs w:val="24"/>
        </w:rPr>
        <w:t xml:space="preserve"> </w:t>
      </w:r>
      <w:r>
        <w:rPr>
          <w:rStyle w:val="bumpedfont15"/>
          <w:color w:val="00000A"/>
          <w:sz w:val="24"/>
          <w:szCs w:val="24"/>
        </w:rPr>
        <w:t xml:space="preserve"> </w:t>
      </w:r>
      <w:r w:rsidR="001D2523">
        <w:rPr>
          <w:rStyle w:val="bumpedfont15"/>
          <w:color w:val="00000A"/>
          <w:sz w:val="24"/>
          <w:szCs w:val="24"/>
        </w:rPr>
        <w:tab/>
      </w:r>
      <w:r w:rsidR="00F90E62" w:rsidRPr="008C2532">
        <w:rPr>
          <w:rStyle w:val="bumpedfont15"/>
          <w:color w:val="00000A"/>
          <w:sz w:val="24"/>
          <w:szCs w:val="24"/>
        </w:rPr>
        <w:t xml:space="preserve">Por todo </w:t>
      </w:r>
      <w:r w:rsidR="00AB7E20" w:rsidRPr="008C2532">
        <w:rPr>
          <w:sz w:val="24"/>
          <w:szCs w:val="24"/>
        </w:rPr>
        <w:t xml:space="preserve">ello, el Concejo Municipal de Totoras, en uso de las atribuciones que le confiere la Ley Orgánica de Municipalidades </w:t>
      </w:r>
      <w:proofErr w:type="spellStart"/>
      <w:r w:rsidR="00AB7E20" w:rsidRPr="008C2532">
        <w:rPr>
          <w:sz w:val="24"/>
          <w:szCs w:val="24"/>
        </w:rPr>
        <w:t>N°</w:t>
      </w:r>
      <w:proofErr w:type="spellEnd"/>
      <w:r w:rsidR="00AB7E20" w:rsidRPr="008C2532">
        <w:rPr>
          <w:sz w:val="24"/>
          <w:szCs w:val="24"/>
        </w:rPr>
        <w:t>: 2756 y su propio Reglamento Interno, formula la siguiente:</w:t>
      </w:r>
    </w:p>
    <w:p w14:paraId="394E2F34" w14:textId="1B9574CD" w:rsidR="00AB7E20" w:rsidRDefault="00AB7E20" w:rsidP="001D2523">
      <w:pPr>
        <w:pStyle w:val="Textoindependiente3"/>
        <w:tabs>
          <w:tab w:val="left" w:pos="1985"/>
          <w:tab w:val="left" w:pos="2127"/>
        </w:tabs>
        <w:spacing w:before="0" w:after="100" w:afterAutospacing="1"/>
        <w:jc w:val="center"/>
        <w:rPr>
          <w:b/>
          <w:bCs/>
          <w:sz w:val="24"/>
          <w:szCs w:val="24"/>
          <w:u w:val="single"/>
        </w:rPr>
      </w:pPr>
      <w:r w:rsidRPr="009011E8">
        <w:rPr>
          <w:b/>
          <w:sz w:val="24"/>
          <w:szCs w:val="24"/>
          <w:u w:val="single"/>
        </w:rPr>
        <w:t>MINUTA DE COMUNICACIÓN</w:t>
      </w:r>
    </w:p>
    <w:p w14:paraId="16A43D0C" w14:textId="77777777" w:rsidR="001D2523" w:rsidRDefault="00687D4D" w:rsidP="001D2523">
      <w:pPr>
        <w:spacing w:before="0"/>
        <w:rPr>
          <w:rFonts w:eastAsiaTheme="minorHAnsi"/>
          <w:color w:val="333333"/>
          <w:sz w:val="24"/>
          <w:szCs w:val="24"/>
          <w:lang w:val="es-US"/>
        </w:rPr>
      </w:pPr>
      <w:r w:rsidRPr="00194CE3">
        <w:rPr>
          <w:b/>
          <w:bCs/>
          <w:sz w:val="24"/>
          <w:szCs w:val="24"/>
          <w:u w:val="single"/>
          <w:lang w:val="es-419"/>
        </w:rPr>
        <w:t>ARTICULO 1°</w:t>
      </w:r>
      <w:proofErr w:type="gramStart"/>
      <w:r w:rsidRPr="00194CE3">
        <w:rPr>
          <w:b/>
          <w:bCs/>
          <w:sz w:val="24"/>
          <w:szCs w:val="24"/>
          <w:u w:val="single"/>
          <w:lang w:val="es-419"/>
        </w:rPr>
        <w:t>).</w:t>
      </w:r>
      <w:r w:rsidRPr="00194CE3">
        <w:rPr>
          <w:sz w:val="24"/>
          <w:szCs w:val="24"/>
          <w:u w:val="single"/>
          <w:lang w:val="es-419"/>
        </w:rPr>
        <w:t>-</w:t>
      </w:r>
      <w:bookmarkStart w:id="2" w:name="_Hlk184191721"/>
      <w:bookmarkStart w:id="3" w:name="_Hlk182991064"/>
      <w:bookmarkStart w:id="4" w:name="_Hlk184193084"/>
      <w:proofErr w:type="gramEnd"/>
      <w:r w:rsidR="0065288F" w:rsidRPr="0065288F">
        <w:rPr>
          <w:rFonts w:ascii="Arial" w:eastAsiaTheme="minorHAnsi" w:hAnsi="Arial" w:cs="Arial"/>
          <w:color w:val="333333"/>
          <w:sz w:val="22"/>
          <w:szCs w:val="22"/>
          <w:lang w:eastAsia="en-US"/>
        </w:rPr>
        <w:t xml:space="preserve"> </w:t>
      </w:r>
      <w:bookmarkEnd w:id="2"/>
      <w:bookmarkEnd w:id="3"/>
      <w:bookmarkEnd w:id="4"/>
      <w:proofErr w:type="spellStart"/>
      <w:r w:rsidR="001D2523" w:rsidRPr="001D2523">
        <w:rPr>
          <w:rFonts w:eastAsiaTheme="minorHAnsi"/>
          <w:sz w:val="24"/>
          <w:szCs w:val="24"/>
        </w:rPr>
        <w:t>Solicítase</w:t>
      </w:r>
      <w:proofErr w:type="spellEnd"/>
      <w:r w:rsidR="001D2523" w:rsidRPr="001D2523">
        <w:rPr>
          <w:rFonts w:eastAsiaTheme="minorHAnsi"/>
          <w:sz w:val="24"/>
          <w:szCs w:val="24"/>
        </w:rPr>
        <w:t xml:space="preserve"> </w:t>
      </w:r>
      <w:r w:rsidR="001D2523" w:rsidRPr="001D2523">
        <w:rPr>
          <w:rFonts w:eastAsiaTheme="minorHAnsi"/>
          <w:sz w:val="24"/>
          <w:szCs w:val="24"/>
          <w:lang w:val="es-US"/>
        </w:rPr>
        <w:t>al Departamento Ejecutivo Municipal proceda a través de su personal o del concesionario de la recolección de residuos si correspondiera, a reacondicionar el predio ubicado a la vera de la R91 en su proximidad con la R34, cercándolo, y llevando adelante una tarea de tratamiento de residuos adecuada.</w:t>
      </w:r>
    </w:p>
    <w:p w14:paraId="0A4CF47B" w14:textId="77777777" w:rsidR="001D2523" w:rsidRDefault="00E232E3" w:rsidP="001D2523">
      <w:pPr>
        <w:spacing w:after="240"/>
        <w:rPr>
          <w:sz w:val="24"/>
          <w:szCs w:val="24"/>
        </w:rPr>
      </w:pPr>
      <w:r>
        <w:rPr>
          <w:b/>
          <w:sz w:val="24"/>
          <w:szCs w:val="24"/>
          <w:u w:val="single"/>
        </w:rPr>
        <w:t>A</w:t>
      </w:r>
      <w:r w:rsidRPr="0007712B">
        <w:rPr>
          <w:b/>
          <w:sz w:val="24"/>
          <w:szCs w:val="24"/>
          <w:u w:val="single"/>
        </w:rPr>
        <w:t xml:space="preserve">RTICULO </w:t>
      </w:r>
      <w:r w:rsidR="0065288F">
        <w:rPr>
          <w:b/>
          <w:sz w:val="24"/>
          <w:szCs w:val="24"/>
          <w:u w:val="single"/>
        </w:rPr>
        <w:t>2</w:t>
      </w:r>
      <w:r w:rsidRPr="0007712B">
        <w:rPr>
          <w:b/>
          <w:sz w:val="24"/>
          <w:szCs w:val="24"/>
          <w:u w:val="single"/>
        </w:rPr>
        <w:t>°</w:t>
      </w:r>
      <w:proofErr w:type="gramStart"/>
      <w:r w:rsidRPr="0007712B">
        <w:rPr>
          <w:b/>
          <w:sz w:val="24"/>
          <w:szCs w:val="24"/>
          <w:u w:val="single"/>
        </w:rPr>
        <w:t>).-</w:t>
      </w:r>
      <w:proofErr w:type="gramEnd"/>
      <w:r w:rsidRPr="001D2523">
        <w:rPr>
          <w:b/>
          <w:sz w:val="24"/>
          <w:szCs w:val="24"/>
        </w:rPr>
        <w:t xml:space="preserve"> </w:t>
      </w:r>
      <w:r w:rsidRPr="0007712B">
        <w:rPr>
          <w:sz w:val="24"/>
          <w:szCs w:val="24"/>
        </w:rPr>
        <w:t xml:space="preserve">Comuníquese, Publíquese, Archívese y </w:t>
      </w:r>
      <w:proofErr w:type="spellStart"/>
      <w:r w:rsidRPr="0007712B">
        <w:rPr>
          <w:sz w:val="24"/>
          <w:szCs w:val="24"/>
        </w:rPr>
        <w:t>Dése</w:t>
      </w:r>
      <w:proofErr w:type="spellEnd"/>
      <w:r w:rsidRPr="0007712B">
        <w:rPr>
          <w:sz w:val="24"/>
          <w:szCs w:val="24"/>
        </w:rPr>
        <w:t xml:space="preserve"> al Registro Municipal.-</w:t>
      </w:r>
    </w:p>
    <w:p w14:paraId="7672D38F" w14:textId="00A1A3FF" w:rsidR="00F23648" w:rsidRPr="00464A09" w:rsidRDefault="0098608F" w:rsidP="001D2523">
      <w:pPr>
        <w:spacing w:after="120"/>
        <w:rPr>
          <w:sz w:val="24"/>
          <w:szCs w:val="24"/>
        </w:rPr>
      </w:pPr>
      <w:r>
        <w:t xml:space="preserve">                                     </w:t>
      </w:r>
      <w:bookmarkStart w:id="5" w:name="_Hlk184278168"/>
      <w:r w:rsidR="008C76DC">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5644F0">
        <w:rPr>
          <w:sz w:val="24"/>
          <w:szCs w:val="24"/>
        </w:rPr>
        <w:t>cinco</w:t>
      </w:r>
      <w:r w:rsidR="00CC1227">
        <w:rPr>
          <w:sz w:val="24"/>
          <w:szCs w:val="24"/>
        </w:rPr>
        <w:t xml:space="preserve"> </w:t>
      </w:r>
      <w:r w:rsidR="00567A06">
        <w:rPr>
          <w:sz w:val="24"/>
          <w:szCs w:val="24"/>
        </w:rPr>
        <w:t xml:space="preserve">días del mes de </w:t>
      </w:r>
      <w:r w:rsidR="005644F0">
        <w:rPr>
          <w:sz w:val="24"/>
          <w:szCs w:val="24"/>
        </w:rPr>
        <w:t>diciembre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bookmarkEnd w:id="5"/>
      <w:proofErr w:type="gramEnd"/>
    </w:p>
    <w:sectPr w:rsidR="00F23648" w:rsidRPr="00464A09" w:rsidSect="00C96BA8">
      <w:footerReference w:type="even" r:id="rId8"/>
      <w:footerReference w:type="default" r:id="rId9"/>
      <w:pgSz w:w="12242" w:h="20163" w:code="5"/>
      <w:pgMar w:top="1985" w:right="1021" w:bottom="3402" w:left="1843" w:header="720" w:footer="2977" w:gutter="0"/>
      <w:pgNumType w:start="12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6D332" w14:textId="77777777" w:rsidR="00120A95" w:rsidRDefault="00120A95">
      <w:r>
        <w:separator/>
      </w:r>
    </w:p>
  </w:endnote>
  <w:endnote w:type="continuationSeparator" w:id="0">
    <w:p w14:paraId="5BC64F65" w14:textId="77777777" w:rsidR="00120A95" w:rsidRDefault="0012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801439"/>
      <w:docPartObj>
        <w:docPartGallery w:val="Page Numbers (Bottom of Page)"/>
        <w:docPartUnique/>
      </w:docPartObj>
    </w:sdtPr>
    <w:sdtEndPr/>
    <w:sdtContent>
      <w:p w14:paraId="6DA480CB" w14:textId="1AC77B01" w:rsidR="009423B2" w:rsidRDefault="00812F27">
        <w:pPr>
          <w:pStyle w:val="Piedepgina"/>
          <w:jc w:val="center"/>
        </w:pPr>
        <w:r>
          <w:t>13</w:t>
        </w:r>
        <w:r w:rsidR="00755694">
          <w:t>8</w:t>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FD36B" w14:textId="77777777" w:rsidR="00120A95" w:rsidRDefault="00120A95">
      <w:r>
        <w:separator/>
      </w:r>
    </w:p>
  </w:footnote>
  <w:footnote w:type="continuationSeparator" w:id="0">
    <w:p w14:paraId="125136EA" w14:textId="77777777" w:rsidR="00120A95" w:rsidRDefault="0012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1"/>
  </w:num>
  <w:num w:numId="5">
    <w:abstractNumId w:val="2"/>
  </w:num>
  <w:num w:numId="6">
    <w:abstractNumId w:val="4"/>
  </w:num>
  <w:num w:numId="7">
    <w:abstractNumId w:val="7"/>
  </w:num>
  <w:num w:numId="8">
    <w:abstractNumId w:val="9"/>
  </w:num>
  <w:num w:numId="9">
    <w:abstractNumId w:val="6"/>
  </w:num>
  <w:num w:numId="10">
    <w:abstractNumId w:val="1"/>
  </w:num>
  <w:num w:numId="11">
    <w:abstractNumId w:val="3"/>
  </w:num>
  <w:num w:numId="12">
    <w:abstractNumId w:val="8"/>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3FAB"/>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A95"/>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37F30"/>
    <w:rsid w:val="001408E2"/>
    <w:rsid w:val="00140D5C"/>
    <w:rsid w:val="001418EB"/>
    <w:rsid w:val="001442B4"/>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4CE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02A"/>
    <w:rsid w:val="001B3808"/>
    <w:rsid w:val="001B42D6"/>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2523"/>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D3A"/>
    <w:rsid w:val="002D77BE"/>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47E2"/>
    <w:rsid w:val="003A522C"/>
    <w:rsid w:val="003A60BA"/>
    <w:rsid w:val="003A68A9"/>
    <w:rsid w:val="003A6E3A"/>
    <w:rsid w:val="003A704D"/>
    <w:rsid w:val="003A79C2"/>
    <w:rsid w:val="003B143B"/>
    <w:rsid w:val="003B1765"/>
    <w:rsid w:val="003B1B1B"/>
    <w:rsid w:val="003B2651"/>
    <w:rsid w:val="003B3D16"/>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17FBB"/>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7E8"/>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6DD6"/>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5F8"/>
    <w:rsid w:val="00861726"/>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1521"/>
    <w:rsid w:val="008C2532"/>
    <w:rsid w:val="008C2942"/>
    <w:rsid w:val="008C2998"/>
    <w:rsid w:val="008C4DE1"/>
    <w:rsid w:val="008C5022"/>
    <w:rsid w:val="008C73E0"/>
    <w:rsid w:val="008C746B"/>
    <w:rsid w:val="008C76DC"/>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C45"/>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0A0"/>
    <w:rsid w:val="00937D72"/>
    <w:rsid w:val="009415DC"/>
    <w:rsid w:val="00941912"/>
    <w:rsid w:val="009419B5"/>
    <w:rsid w:val="009423B2"/>
    <w:rsid w:val="0094253D"/>
    <w:rsid w:val="00942D50"/>
    <w:rsid w:val="00943081"/>
    <w:rsid w:val="0094586E"/>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540"/>
    <w:rsid w:val="00C76CDE"/>
    <w:rsid w:val="00C77D49"/>
    <w:rsid w:val="00C82AE4"/>
    <w:rsid w:val="00C83EDB"/>
    <w:rsid w:val="00C84549"/>
    <w:rsid w:val="00C85C22"/>
    <w:rsid w:val="00C86192"/>
    <w:rsid w:val="00C86A92"/>
    <w:rsid w:val="00C86B75"/>
    <w:rsid w:val="00C86DFC"/>
    <w:rsid w:val="00C870A0"/>
    <w:rsid w:val="00C878FD"/>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605D"/>
    <w:rsid w:val="00D06968"/>
    <w:rsid w:val="00D06A03"/>
    <w:rsid w:val="00D0703B"/>
    <w:rsid w:val="00D07134"/>
    <w:rsid w:val="00D07169"/>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354"/>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24AD"/>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40</cp:revision>
  <cp:lastPrinted>2024-12-06T11:57:00Z</cp:lastPrinted>
  <dcterms:created xsi:type="dcterms:W3CDTF">2024-11-14T13:31:00Z</dcterms:created>
  <dcterms:modified xsi:type="dcterms:W3CDTF">2024-12-06T11:57:00Z</dcterms:modified>
</cp:coreProperties>
</file>