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DE054E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7630E9">
        <w:rPr>
          <w:sz w:val="24"/>
          <w:szCs w:val="24"/>
        </w:rPr>
        <w:t>7</w:t>
      </w:r>
    </w:p>
    <w:p w14:paraId="1C1DF111" w14:textId="77777777" w:rsidR="00B114C7" w:rsidRDefault="00AA057A" w:rsidP="007A392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F009CE0" w14:textId="56D57159" w:rsidR="007630E9" w:rsidRDefault="003E1ABE" w:rsidP="00C83A6A">
      <w:pPr>
        <w:spacing w:before="100" w:beforeAutospacing="1" w:after="120"/>
        <w:jc w:val="both"/>
        <w:rPr>
          <w:rFonts w:eastAsia="Calibri"/>
          <w:sz w:val="24"/>
          <w:szCs w:val="24"/>
        </w:rPr>
      </w:pPr>
      <w:r>
        <w:rPr>
          <w:color w:val="000000"/>
        </w:rPr>
        <w:tab/>
      </w:r>
      <w:r w:rsidR="004439B7">
        <w:rPr>
          <w:color w:val="000000"/>
          <w:sz w:val="24"/>
          <w:szCs w:val="24"/>
        </w:rPr>
        <w:t xml:space="preserve"> </w:t>
      </w:r>
      <w:r w:rsidR="007630E9">
        <w:rPr>
          <w:sz w:val="24"/>
          <w:szCs w:val="24"/>
          <w:shd w:val="clear" w:color="auto" w:fill="FFFFFF"/>
        </w:rPr>
        <w:t xml:space="preserve">Las acciones realizadas por el </w:t>
      </w:r>
      <w:proofErr w:type="gramStart"/>
      <w:r w:rsidR="007630E9">
        <w:rPr>
          <w:sz w:val="24"/>
          <w:szCs w:val="24"/>
          <w:shd w:val="clear" w:color="auto" w:fill="FFFFFF"/>
        </w:rPr>
        <w:t>Concejal</w:t>
      </w:r>
      <w:proofErr w:type="gramEnd"/>
      <w:r w:rsidR="007630E9">
        <w:rPr>
          <w:sz w:val="24"/>
          <w:szCs w:val="24"/>
          <w:shd w:val="clear" w:color="auto" w:fill="FFFFFF"/>
        </w:rPr>
        <w:t xml:space="preserve"> Ramón Giles, a través de este Concejo Municipal, en relación a la implementación de elementos de control de velocidad (radares) sobre rutas N°34 y </w:t>
      </w:r>
      <w:proofErr w:type="spellStart"/>
      <w:r w:rsidR="007630E9">
        <w:rPr>
          <w:sz w:val="24"/>
          <w:szCs w:val="24"/>
          <w:shd w:val="clear" w:color="auto" w:fill="FFFFFF"/>
        </w:rPr>
        <w:t>N°</w:t>
      </w:r>
      <w:proofErr w:type="spellEnd"/>
      <w:r w:rsidR="00C83A6A">
        <w:rPr>
          <w:sz w:val="24"/>
          <w:szCs w:val="24"/>
          <w:shd w:val="clear" w:color="auto" w:fill="FFFFFF"/>
        </w:rPr>
        <w:t xml:space="preserve"> </w:t>
      </w:r>
      <w:r w:rsidR="007630E9">
        <w:rPr>
          <w:sz w:val="24"/>
          <w:szCs w:val="24"/>
          <w:shd w:val="clear" w:color="auto" w:fill="FFFFFF"/>
        </w:rPr>
        <w:t>91 vienen gestionándose desde el año 2014</w:t>
      </w:r>
      <w:r w:rsidR="00C83A6A">
        <w:rPr>
          <w:sz w:val="24"/>
          <w:szCs w:val="24"/>
          <w:shd w:val="clear" w:color="auto" w:fill="FFFFFF"/>
        </w:rPr>
        <w:t xml:space="preserve"> y,</w:t>
      </w:r>
    </w:p>
    <w:p w14:paraId="37F56A8A" w14:textId="158F089B" w:rsidR="0097765F" w:rsidRPr="00A658A2" w:rsidRDefault="0097765F" w:rsidP="0097765F">
      <w:pPr>
        <w:tabs>
          <w:tab w:val="left" w:pos="851"/>
        </w:tabs>
        <w:jc w:val="both"/>
        <w:rPr>
          <w:sz w:val="24"/>
        </w:rPr>
      </w:pPr>
    </w:p>
    <w:p w14:paraId="27001440" w14:textId="23F004A2" w:rsidR="0097765F" w:rsidRDefault="0097765F" w:rsidP="0097765F">
      <w:pPr>
        <w:spacing w:after="12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</w:t>
      </w:r>
    </w:p>
    <w:p w14:paraId="6A188C3B" w14:textId="715A9186" w:rsidR="007630E9" w:rsidRDefault="0097765F" w:rsidP="00C83A6A">
      <w:pPr>
        <w:tabs>
          <w:tab w:val="left" w:pos="1985"/>
        </w:tabs>
        <w:spacing w:after="100" w:afterAutospacing="1"/>
        <w:jc w:val="both"/>
        <w:rPr>
          <w:sz w:val="24"/>
          <w:szCs w:val="24"/>
          <w:shd w:val="clear" w:color="auto" w:fill="FFFFFF"/>
        </w:rPr>
      </w:pPr>
      <w:r>
        <w:tab/>
      </w:r>
      <w:r w:rsidR="007630E9">
        <w:tab/>
      </w:r>
      <w:r w:rsidR="007630E9" w:rsidRPr="00175667">
        <w:rPr>
          <w:bCs/>
          <w:color w:val="000000"/>
          <w:sz w:val="24"/>
          <w:szCs w:val="24"/>
          <w:lang w:val="es-AR" w:eastAsia="es-AR"/>
        </w:rPr>
        <w:t>Q</w:t>
      </w:r>
      <w:r w:rsidR="007630E9" w:rsidRPr="00EE0B97">
        <w:rPr>
          <w:bCs/>
          <w:color w:val="000000"/>
          <w:sz w:val="24"/>
          <w:szCs w:val="24"/>
          <w:lang w:val="es-AR" w:eastAsia="es-AR"/>
        </w:rPr>
        <w:t xml:space="preserve">ue </w:t>
      </w:r>
      <w:r w:rsidR="007630E9">
        <w:rPr>
          <w:bCs/>
          <w:color w:val="000000"/>
          <w:sz w:val="24"/>
          <w:szCs w:val="24"/>
          <w:lang w:val="es-AR" w:eastAsia="es-AR"/>
        </w:rPr>
        <w:t xml:space="preserve">tanto la Ruta Provincial </w:t>
      </w:r>
      <w:proofErr w:type="spellStart"/>
      <w:r w:rsidR="007630E9">
        <w:rPr>
          <w:bCs/>
          <w:color w:val="000000"/>
          <w:sz w:val="24"/>
          <w:szCs w:val="24"/>
          <w:lang w:val="es-AR" w:eastAsia="es-AR"/>
        </w:rPr>
        <w:t>N°</w:t>
      </w:r>
      <w:proofErr w:type="spellEnd"/>
      <w:r w:rsidR="007A3926">
        <w:rPr>
          <w:bCs/>
          <w:color w:val="000000"/>
          <w:sz w:val="24"/>
          <w:szCs w:val="24"/>
          <w:lang w:val="es-AR" w:eastAsia="es-AR"/>
        </w:rPr>
        <w:t xml:space="preserve"> </w:t>
      </w:r>
      <w:r w:rsidR="007630E9">
        <w:rPr>
          <w:bCs/>
          <w:color w:val="000000"/>
          <w:sz w:val="24"/>
          <w:szCs w:val="24"/>
          <w:lang w:val="es-AR" w:eastAsia="es-AR"/>
        </w:rPr>
        <w:t xml:space="preserve">91 como la Ruta Nacional N°34 constituyen arterias de gran importancia, dado que son las vías por donde circulan la mayoría de los transportes de cargas involucrados en la actividad productiva de nuestra región; </w:t>
      </w:r>
    </w:p>
    <w:p w14:paraId="4AC8A33A" w14:textId="77777777" w:rsidR="007630E9" w:rsidRDefault="007630E9" w:rsidP="007630E9">
      <w:pPr>
        <w:spacing w:before="100" w:beforeAutospacing="1" w:after="1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>Que es urgente la</w:t>
      </w:r>
      <w:r>
        <w:rPr>
          <w:rFonts w:eastAsia="Calibri"/>
          <w:color w:val="000000" w:themeColor="text1"/>
          <w:sz w:val="24"/>
          <w:szCs w:val="24"/>
        </w:rPr>
        <w:t xml:space="preserve"> necesidad </w:t>
      </w:r>
      <w:r w:rsidRPr="0062472C">
        <w:rPr>
          <w:sz w:val="24"/>
          <w:szCs w:val="24"/>
          <w:shd w:val="clear" w:color="auto" w:fill="FFFFFF"/>
        </w:rPr>
        <w:t>de</w:t>
      </w:r>
      <w:r>
        <w:rPr>
          <w:sz w:val="24"/>
          <w:szCs w:val="24"/>
          <w:shd w:val="clear" w:color="auto" w:fill="FFFFFF"/>
        </w:rPr>
        <w:t xml:space="preserve"> proteger a los ciudadanos</w:t>
      </w:r>
      <w:r w:rsidRPr="0062472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del riesgo de</w:t>
      </w:r>
      <w:r w:rsidRPr="0062472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sufrir </w:t>
      </w:r>
      <w:r w:rsidRPr="0062472C">
        <w:rPr>
          <w:sz w:val="24"/>
          <w:szCs w:val="24"/>
          <w:shd w:val="clear" w:color="auto" w:fill="FFFFFF"/>
        </w:rPr>
        <w:t>accidentes</w:t>
      </w:r>
      <w:r>
        <w:rPr>
          <w:sz w:val="24"/>
          <w:szCs w:val="24"/>
          <w:shd w:val="clear" w:color="auto" w:fill="FFFFFF"/>
        </w:rPr>
        <w:t xml:space="preserve">; </w:t>
      </w:r>
    </w:p>
    <w:p w14:paraId="0E2AC236" w14:textId="77777777" w:rsidR="007630E9" w:rsidRDefault="007630E9" w:rsidP="007630E9">
      <w:pPr>
        <w:spacing w:after="100" w:afterAutospacing="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Que dichas rutas atraviesan el ejido urbano, comportando un inminente riesgo para los transeúntes, ciclistas, motociclistas, automovilistas, etc.; </w:t>
      </w:r>
    </w:p>
    <w:p w14:paraId="196958CD" w14:textId="2B9826E3" w:rsidR="007630E9" w:rsidRDefault="007630E9" w:rsidP="007630E9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bCs/>
          <w:color w:val="000000"/>
          <w:sz w:val="24"/>
          <w:szCs w:val="24"/>
          <w:lang w:val="es-AR" w:eastAsia="es-AR"/>
        </w:rPr>
        <w:t xml:space="preserve">Que </w:t>
      </w:r>
      <w:r>
        <w:rPr>
          <w:sz w:val="24"/>
          <w:szCs w:val="24"/>
          <w:shd w:val="clear" w:color="auto" w:fill="FFFFFF"/>
        </w:rPr>
        <w:t>es urgente tomar medidas para que los vehículos reduzcan la velocidad;</w:t>
      </w:r>
    </w:p>
    <w:p w14:paraId="79807960" w14:textId="77777777" w:rsidR="007630E9" w:rsidRDefault="007630E9" w:rsidP="007630E9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Que la Sra. Intendente María Guadalupe </w:t>
      </w:r>
      <w:proofErr w:type="spellStart"/>
      <w:r>
        <w:rPr>
          <w:sz w:val="24"/>
          <w:szCs w:val="24"/>
          <w:shd w:val="clear" w:color="auto" w:fill="FFFFFF"/>
        </w:rPr>
        <w:t>Lanatti</w:t>
      </w:r>
      <w:proofErr w:type="spellEnd"/>
      <w:r>
        <w:rPr>
          <w:sz w:val="24"/>
          <w:szCs w:val="24"/>
          <w:shd w:val="clear" w:color="auto" w:fill="FFFFFF"/>
        </w:rPr>
        <w:t xml:space="preserve"> pudo coordinar con las reparticiones provinciales, la firma de un convenio </w:t>
      </w:r>
      <w:r w:rsidRPr="00752E3C">
        <w:rPr>
          <w:sz w:val="24"/>
          <w:szCs w:val="24"/>
          <w:shd w:val="clear" w:color="auto" w:fill="FFFFFF"/>
        </w:rPr>
        <w:t>habilita</w:t>
      </w:r>
      <w:r>
        <w:rPr>
          <w:sz w:val="24"/>
          <w:szCs w:val="24"/>
          <w:shd w:val="clear" w:color="auto" w:fill="FFFFFF"/>
        </w:rPr>
        <w:t>ndo,</w:t>
      </w:r>
      <w:r w:rsidRPr="00752E3C">
        <w:rPr>
          <w:sz w:val="24"/>
          <w:szCs w:val="24"/>
          <w:shd w:val="clear" w:color="auto" w:fill="FFFFFF"/>
        </w:rPr>
        <w:t xml:space="preserve"> mediante Resolución de la Agencia Provincial de Seguridad Vial</w:t>
      </w:r>
      <w:r>
        <w:rPr>
          <w:sz w:val="24"/>
          <w:szCs w:val="24"/>
          <w:shd w:val="clear" w:color="auto" w:fill="FFFFFF"/>
        </w:rPr>
        <w:t>,</w:t>
      </w:r>
      <w:r w:rsidRPr="00752E3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la realización de</w:t>
      </w:r>
      <w:r w:rsidRPr="00752E3C">
        <w:rPr>
          <w:sz w:val="24"/>
          <w:szCs w:val="24"/>
          <w:shd w:val="clear" w:color="auto" w:fill="FFFFFF"/>
        </w:rPr>
        <w:t xml:space="preserve"> tareas de fiscalización y juzgamiento de presuntas infracciones y ejecución de sanciones</w:t>
      </w:r>
      <w:r>
        <w:rPr>
          <w:sz w:val="24"/>
          <w:szCs w:val="24"/>
          <w:shd w:val="clear" w:color="auto" w:fill="FFFFFF"/>
        </w:rPr>
        <w:t>; autorizando al Juzgado Municipal de Faltas a intervenir en la elaboración de actas de infracción;</w:t>
      </w:r>
    </w:p>
    <w:p w14:paraId="50BD4DF6" w14:textId="07188F76" w:rsidR="007630E9" w:rsidRDefault="007630E9" w:rsidP="007630E9">
      <w:pPr>
        <w:tabs>
          <w:tab w:val="left" w:pos="2127"/>
        </w:tabs>
        <w:spacing w:before="100" w:beforeAutospacing="1" w:after="36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Que es de nuestro conocimiento, que se ha realizado el correspondiente llamado a Licitación para la adquisición de los equipos de fiscalización de velocidad.</w:t>
      </w:r>
    </w:p>
    <w:p w14:paraId="15B419CB" w14:textId="0964BA66" w:rsidR="00AB7E20" w:rsidRDefault="006935B4" w:rsidP="007630E9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350540" w:rsidRPr="00BC301F">
        <w:rPr>
          <w:color w:val="000000"/>
        </w:rPr>
        <w:t>P</w:t>
      </w:r>
      <w:r w:rsidR="00AB7E20" w:rsidRPr="00BC301F">
        <w:t xml:space="preserve">or </w:t>
      </w:r>
      <w:proofErr w:type="spellStart"/>
      <w:r w:rsidR="00AB7E20" w:rsidRPr="00BC301F">
        <w:t>tod</w:t>
      </w:r>
      <w:proofErr w:type="spellEnd"/>
      <w:r w:rsidR="00AB7E20" w:rsidRPr="00BC301F">
        <w:rPr>
          <w:lang w:val="es-ES_tradnl"/>
        </w:rPr>
        <w:t xml:space="preserve">o </w:t>
      </w:r>
      <w:r w:rsidR="00AB7E20" w:rsidRPr="00BC301F">
        <w:t xml:space="preserve">ello, el Concejo Municipal de Totoras, en uso de las atribuciones que le confiere la Ley Orgánica de Municipalidades </w:t>
      </w:r>
      <w:proofErr w:type="spellStart"/>
      <w:r w:rsidR="00AB7E20" w:rsidRPr="00BC301F">
        <w:t>N°</w:t>
      </w:r>
      <w:proofErr w:type="spellEnd"/>
      <w:r w:rsidR="00AB7E20" w:rsidRPr="00BC301F"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7088941" w14:textId="77777777" w:rsidR="007630E9" w:rsidRDefault="007630E9" w:rsidP="007630E9">
      <w:pPr>
        <w:tabs>
          <w:tab w:val="left" w:pos="4111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EB3344">
        <w:rPr>
          <w:b/>
          <w:sz w:val="24"/>
          <w:szCs w:val="24"/>
          <w:u w:val="single"/>
        </w:rPr>
        <w:t>ARTÍCULO 1º</w:t>
      </w:r>
      <w:proofErr w:type="gramStart"/>
      <w:r w:rsidRPr="00EB3344">
        <w:rPr>
          <w:b/>
          <w:sz w:val="24"/>
          <w:szCs w:val="24"/>
          <w:u w:val="single"/>
        </w:rPr>
        <w:t>).-</w:t>
      </w:r>
      <w:proofErr w:type="gramEnd"/>
      <w:r w:rsidRPr="00EB3344">
        <w:rPr>
          <w:b/>
          <w:sz w:val="24"/>
          <w:szCs w:val="24"/>
        </w:rPr>
        <w:t xml:space="preserve"> </w:t>
      </w:r>
      <w:r w:rsidRPr="00EB33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 informe a este Cuerpo, la fecha prevista en que serán colocados y puestos en funcionamiento los dispositivos de fiscalización electrónica (radares) en Rutas N°34 y N°91. </w:t>
      </w:r>
    </w:p>
    <w:p w14:paraId="2D866C7D" w14:textId="77777777" w:rsidR="007630E9" w:rsidRPr="00EB3344" w:rsidRDefault="007630E9" w:rsidP="00C83A6A">
      <w:pPr>
        <w:tabs>
          <w:tab w:val="left" w:pos="4111"/>
        </w:tabs>
        <w:spacing w:before="100" w:beforeAutospacing="1"/>
        <w:jc w:val="both"/>
      </w:pPr>
      <w:r w:rsidRPr="00EB3344">
        <w:rPr>
          <w:b/>
          <w:sz w:val="24"/>
          <w:szCs w:val="24"/>
          <w:u w:val="single"/>
        </w:rPr>
        <w:t>ARTÍCULO 2º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>
        <w:rPr>
          <w:b/>
          <w:sz w:val="24"/>
          <w:szCs w:val="24"/>
        </w:rPr>
        <w:t xml:space="preserve"> </w:t>
      </w:r>
      <w:r w:rsidRPr="0049339F">
        <w:rPr>
          <w:sz w:val="24"/>
          <w:szCs w:val="24"/>
        </w:rPr>
        <w:t xml:space="preserve">Comuníquese, Publíquese, Archívese y </w:t>
      </w:r>
      <w:proofErr w:type="spellStart"/>
      <w:r w:rsidRPr="0049339F">
        <w:rPr>
          <w:sz w:val="24"/>
          <w:szCs w:val="24"/>
        </w:rPr>
        <w:t>Dése</w:t>
      </w:r>
      <w:proofErr w:type="spellEnd"/>
      <w:r w:rsidRPr="0049339F">
        <w:rPr>
          <w:sz w:val="24"/>
          <w:szCs w:val="24"/>
        </w:rPr>
        <w:t xml:space="preserve"> al Registro Municipal.-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C91F55E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A3926">
        <w:t xml:space="preserve">dos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7A392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A6A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23</cp:revision>
  <cp:lastPrinted>2023-03-02T11:06:00Z</cp:lastPrinted>
  <dcterms:created xsi:type="dcterms:W3CDTF">2022-11-17T12:26:00Z</dcterms:created>
  <dcterms:modified xsi:type="dcterms:W3CDTF">2023-03-02T11:07:00Z</dcterms:modified>
</cp:coreProperties>
</file>