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4EC78B6A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60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25EBFB9" w14:textId="2708171E" w:rsidR="000C1028" w:rsidRDefault="00DA5458" w:rsidP="000C1028">
      <w:pPr>
        <w:pStyle w:val="NormalWeb"/>
        <w:tabs>
          <w:tab w:val="left" w:pos="1134"/>
        </w:tabs>
        <w:jc w:val="both"/>
      </w:pPr>
      <w:r w:rsidRPr="003B4E61">
        <w:tab/>
      </w:r>
      <w:r w:rsidR="00DC7A97" w:rsidRPr="00DC7A97">
        <w:t>La necesidad de reforzar las medidas de prevención y seguridad en horarios nocturnos, particularmente en la salida de locales bailables de la ciudad</w:t>
      </w:r>
      <w:r w:rsidR="00DC7A97">
        <w:t xml:space="preserve">, </w:t>
      </w:r>
      <w:r w:rsidR="00DC7A97" w:rsidRPr="00DC7A97">
        <w:t>y</w:t>
      </w:r>
      <w:r w:rsidR="00DC7A97">
        <w:t>;</w:t>
      </w:r>
    </w:p>
    <w:p w14:paraId="48BB2F6B" w14:textId="0A5A398E" w:rsidR="001E31B6" w:rsidRDefault="0023406A" w:rsidP="000C1028">
      <w:pPr>
        <w:pStyle w:val="NormalWeb"/>
        <w:tabs>
          <w:tab w:val="left" w:pos="1134"/>
        </w:tabs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12E1E6B4" w14:textId="77777777" w:rsidR="00306311" w:rsidRDefault="00A862A0" w:rsidP="00306311">
      <w:pPr>
        <w:pStyle w:val="s2"/>
        <w:tabs>
          <w:tab w:val="left" w:pos="2268"/>
        </w:tabs>
        <w:spacing w:before="160" w:after="160"/>
        <w:jc w:val="both"/>
      </w:pPr>
      <w:r>
        <w:rPr>
          <w:b/>
          <w:color w:val="000000"/>
          <w:lang w:eastAsia="es-AR"/>
        </w:rPr>
        <w:tab/>
      </w:r>
      <w:r w:rsidR="00306311">
        <w:t>Que la concentración de jóvenes a la salida de boliches genera situaciones que requieren mayor presencia y control por parte del Estado municipal;</w:t>
      </w:r>
    </w:p>
    <w:p w14:paraId="7F5C4640" w14:textId="77777777" w:rsidR="00306311" w:rsidRDefault="00306311" w:rsidP="00306311">
      <w:pPr>
        <w:pStyle w:val="s2"/>
        <w:tabs>
          <w:tab w:val="left" w:pos="2268"/>
        </w:tabs>
        <w:spacing w:before="160" w:after="160"/>
        <w:jc w:val="both"/>
      </w:pPr>
      <w:r>
        <w:tab/>
        <w:t>Que en dichos horarios pueden producirse conflictos, accidentes o situaciones de riesgo vinculadas al consumo de alcohol y otras conductas propias del contexto nocturno;</w:t>
      </w:r>
    </w:p>
    <w:p w14:paraId="120014AA" w14:textId="77777777" w:rsidR="00306311" w:rsidRDefault="00306311" w:rsidP="00306311">
      <w:pPr>
        <w:pStyle w:val="s2"/>
        <w:tabs>
          <w:tab w:val="left" w:pos="2268"/>
        </w:tabs>
        <w:spacing w:before="160" w:after="160"/>
        <w:jc w:val="both"/>
      </w:pPr>
      <w:r>
        <w:tab/>
        <w:t>Que resulta fundamental implementar políticas preventivas que prioricen el cuidado, la contención y la concientización de los jóvenes;</w:t>
      </w:r>
    </w:p>
    <w:p w14:paraId="28258AB6" w14:textId="77777777" w:rsidR="00306311" w:rsidRDefault="00306311" w:rsidP="00306311">
      <w:pPr>
        <w:pStyle w:val="s2"/>
        <w:tabs>
          <w:tab w:val="left" w:pos="2268"/>
        </w:tabs>
        <w:spacing w:before="160" w:after="160"/>
        <w:jc w:val="both"/>
      </w:pPr>
      <w:r>
        <w:tab/>
        <w:t>Que el Estado municipal, en articulación con los propietarios de locales bailables, puede desarrollar estrategias conjuntas que favorezcan entornos más seguros y responsables;</w:t>
      </w:r>
    </w:p>
    <w:p w14:paraId="44917309" w14:textId="4347307F" w:rsidR="00EC2F42" w:rsidRDefault="00306311" w:rsidP="00306311">
      <w:pPr>
        <w:pStyle w:val="s2"/>
        <w:tabs>
          <w:tab w:val="left" w:pos="2268"/>
        </w:tabs>
        <w:spacing w:before="160" w:after="160"/>
        <w:jc w:val="both"/>
      </w:pPr>
      <w:r>
        <w:tab/>
        <w:t>Que la prevención, el acompañamiento y la educación son herramientas claves para reducir riesgos y promover conductas saludables;</w:t>
      </w:r>
      <w:r w:rsidR="00AB07A5">
        <w:tab/>
      </w:r>
    </w:p>
    <w:p w14:paraId="3CC1B0F7" w14:textId="1AF6F05F" w:rsidR="001E31B6" w:rsidRDefault="00EC2F42" w:rsidP="00EC2F42">
      <w:pPr>
        <w:pStyle w:val="s2"/>
        <w:tabs>
          <w:tab w:val="left" w:pos="2268"/>
        </w:tabs>
        <w:spacing w:before="160" w:after="160"/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5B4EC13" w14:textId="2C9B7A4C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1" w:name="_Hlk116465422"/>
      <w:proofErr w:type="spellStart"/>
      <w:r w:rsidR="00306311" w:rsidRPr="00306311">
        <w:rPr>
          <w:sz w:val="24"/>
          <w:szCs w:val="24"/>
        </w:rPr>
        <w:t>Solicítase</w:t>
      </w:r>
      <w:proofErr w:type="spellEnd"/>
      <w:r w:rsidR="00306311" w:rsidRPr="00306311">
        <w:rPr>
          <w:sz w:val="24"/>
          <w:szCs w:val="24"/>
        </w:rPr>
        <w:t xml:space="preserve"> al Departamento Ejecutivo Municipal que refuerce los controles y la presencia preventiva en los horarios de salida de los locales bailables de la ciudad, a fin de garantizar mayor seguridad para los jóvenes.</w:t>
      </w:r>
    </w:p>
    <w:p w14:paraId="63AF711A" w14:textId="740E4D21" w:rsidR="00306311" w:rsidRPr="00306311" w:rsidRDefault="00306311" w:rsidP="00306311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306311">
        <w:rPr>
          <w:b/>
          <w:bCs/>
          <w:color w:val="000000"/>
          <w:sz w:val="24"/>
          <w:szCs w:val="24"/>
          <w:u w:val="single"/>
          <w:lang w:val="es-AR"/>
        </w:rPr>
        <w:t xml:space="preserve">ARTÍCULO </w:t>
      </w:r>
      <w:r>
        <w:rPr>
          <w:b/>
          <w:bCs/>
          <w:color w:val="000000"/>
          <w:sz w:val="24"/>
          <w:szCs w:val="24"/>
          <w:u w:val="single"/>
          <w:lang w:val="es-AR"/>
        </w:rPr>
        <w:t>2</w:t>
      </w:r>
      <w:r w:rsidRPr="00306311">
        <w:rPr>
          <w:b/>
          <w:bCs/>
          <w:color w:val="000000"/>
          <w:sz w:val="24"/>
          <w:szCs w:val="24"/>
          <w:u w:val="single"/>
          <w:lang w:val="es-AR"/>
        </w:rPr>
        <w:t>º</w:t>
      </w:r>
      <w:proofErr w:type="gramStart"/>
      <w:r w:rsidRPr="00306311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306311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r w:rsidRPr="00306311">
        <w:rPr>
          <w:sz w:val="24"/>
          <w:szCs w:val="24"/>
          <w:lang w:val="es-AR"/>
        </w:rPr>
        <w:t>Requiérase al Departamento Ejecutivo Municipal que promueva instancias de trabajo conjunto con los responsables de los locales bailables, con el objetivo de desarrollar estrategias de contención, concientización y prevención dirigidas a los jóvenes.</w:t>
      </w:r>
    </w:p>
    <w:bookmarkEnd w:id="1"/>
    <w:p w14:paraId="0EFA7106" w14:textId="24C437DB" w:rsidR="003F5349" w:rsidRDefault="003F5349" w:rsidP="00F07447">
      <w:pPr>
        <w:pStyle w:val="NormalWeb"/>
        <w:tabs>
          <w:tab w:val="left" w:pos="2268"/>
        </w:tabs>
        <w:spacing w:line="272" w:lineRule="atLeast"/>
        <w:jc w:val="both"/>
        <w:rPr>
          <w:rStyle w:val="apple-style-span"/>
        </w:rPr>
      </w:pPr>
      <w:r w:rsidRPr="00AE7269">
        <w:rPr>
          <w:b/>
          <w:u w:val="single"/>
        </w:rPr>
        <w:t xml:space="preserve">ARTÍCULO </w:t>
      </w:r>
      <w:r w:rsidR="00306311"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33F5B64D" w14:textId="63B4274F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F07447">
        <w:t>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E1360E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D9FE" w14:textId="77777777" w:rsidR="00960FCC" w:rsidRDefault="00960FCC">
      <w:r>
        <w:separator/>
      </w:r>
    </w:p>
  </w:endnote>
  <w:endnote w:type="continuationSeparator" w:id="0">
    <w:p w14:paraId="579329D4" w14:textId="77777777" w:rsidR="00960FCC" w:rsidRDefault="009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F750" w14:textId="77777777" w:rsidR="00960FCC" w:rsidRDefault="00960FCC">
      <w:r>
        <w:separator/>
      </w:r>
    </w:p>
  </w:footnote>
  <w:footnote w:type="continuationSeparator" w:id="0">
    <w:p w14:paraId="3B23A766" w14:textId="77777777" w:rsidR="00960FCC" w:rsidRDefault="009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3578-96E5-4976-BF0B-6695D9B0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285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168</cp:revision>
  <cp:lastPrinted>2026-04-09T14:22:00Z</cp:lastPrinted>
  <dcterms:created xsi:type="dcterms:W3CDTF">2025-10-16T14:19:00Z</dcterms:created>
  <dcterms:modified xsi:type="dcterms:W3CDTF">2026-04-09T14:22:00Z</dcterms:modified>
</cp:coreProperties>
</file>